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F548" w14:textId="4B0EE303" w:rsidR="001F599E" w:rsidRPr="00220BF3" w:rsidRDefault="00096A01" w:rsidP="00105CEB">
      <w:pPr>
        <w:pStyle w:val="Heading1"/>
        <w:ind w:left="0" w:firstLine="0"/>
        <w:jc w:val="center"/>
        <w:rPr>
          <w:rFonts w:ascii="Arial" w:hAnsi="Arial" w:cs="Arial"/>
          <w:b/>
          <w:sz w:val="20"/>
          <w:szCs w:val="20"/>
        </w:rPr>
      </w:pPr>
      <w:r w:rsidRPr="00220BF3">
        <w:rPr>
          <w:rFonts w:ascii="Arial" w:hAnsi="Arial" w:cs="Arial"/>
          <w:b/>
          <w:sz w:val="20"/>
          <w:szCs w:val="20"/>
        </w:rPr>
        <w:t>202</w:t>
      </w:r>
      <w:r w:rsidR="002E7A12">
        <w:rPr>
          <w:rFonts w:ascii="Arial" w:hAnsi="Arial" w:cs="Arial"/>
          <w:b/>
          <w:sz w:val="20"/>
          <w:szCs w:val="20"/>
        </w:rPr>
        <w:t>3</w:t>
      </w:r>
      <w:r w:rsidR="001F599E" w:rsidRPr="00220BF3">
        <w:rPr>
          <w:rFonts w:ascii="Arial" w:hAnsi="Arial" w:cs="Arial"/>
          <w:b/>
          <w:sz w:val="20"/>
          <w:szCs w:val="20"/>
        </w:rPr>
        <w:t xml:space="preserve"> YEAR-END CHECKLIST FOR DEALERS</w:t>
      </w:r>
    </w:p>
    <w:p w14:paraId="7D78A272" w14:textId="77777777" w:rsidR="001F599E" w:rsidRPr="00220BF3" w:rsidRDefault="001F599E" w:rsidP="00105CEB">
      <w:pPr>
        <w:pStyle w:val="Heading1"/>
        <w:ind w:left="0" w:firstLine="0"/>
        <w:jc w:val="center"/>
        <w:rPr>
          <w:rFonts w:ascii="Arial" w:hAnsi="Arial" w:cs="Arial"/>
          <w:b/>
          <w:sz w:val="20"/>
          <w:szCs w:val="20"/>
        </w:rPr>
      </w:pPr>
      <w:r w:rsidRPr="00220BF3">
        <w:rPr>
          <w:rFonts w:ascii="Arial" w:hAnsi="Arial" w:cs="Arial"/>
          <w:b/>
          <w:sz w:val="20"/>
          <w:szCs w:val="20"/>
        </w:rPr>
        <w:t>MichaelSilver</w:t>
      </w:r>
    </w:p>
    <w:p w14:paraId="17FCE0B5" w14:textId="77777777" w:rsidR="00DD5E5F" w:rsidRPr="00220BF3" w:rsidRDefault="00DD5E5F" w:rsidP="00105CEB">
      <w:pPr>
        <w:pStyle w:val="Heading1"/>
        <w:ind w:left="0" w:firstLine="0"/>
        <w:jc w:val="center"/>
        <w:rPr>
          <w:rFonts w:ascii="Arial" w:hAnsi="Arial" w:cs="Arial"/>
          <w:b/>
          <w:sz w:val="20"/>
          <w:szCs w:val="20"/>
        </w:rPr>
      </w:pPr>
      <w:r w:rsidRPr="00220BF3">
        <w:rPr>
          <w:rFonts w:ascii="Arial" w:hAnsi="Arial" w:cs="Arial"/>
          <w:b/>
          <w:sz w:val="20"/>
          <w:szCs w:val="20"/>
        </w:rPr>
        <w:t>9 Parkway North</w:t>
      </w:r>
      <w:r w:rsidR="00966FC5" w:rsidRPr="00220BF3">
        <w:rPr>
          <w:rFonts w:ascii="Arial" w:hAnsi="Arial" w:cs="Arial"/>
          <w:b/>
          <w:sz w:val="20"/>
          <w:szCs w:val="20"/>
        </w:rPr>
        <w:t>,</w:t>
      </w:r>
      <w:r w:rsidRPr="00220BF3">
        <w:rPr>
          <w:rFonts w:ascii="Arial" w:hAnsi="Arial" w:cs="Arial"/>
          <w:b/>
          <w:sz w:val="20"/>
          <w:szCs w:val="20"/>
        </w:rPr>
        <w:t xml:space="preserve"> Suite 300, Deerfield, IL 60015 </w:t>
      </w:r>
    </w:p>
    <w:p w14:paraId="5B454BCE" w14:textId="77777777" w:rsidR="001F599E" w:rsidRPr="00220BF3" w:rsidRDefault="001F599E" w:rsidP="00105CEB">
      <w:pPr>
        <w:pStyle w:val="Heading1"/>
        <w:ind w:left="0" w:firstLine="0"/>
        <w:jc w:val="center"/>
        <w:rPr>
          <w:rFonts w:ascii="Arial" w:hAnsi="Arial" w:cs="Arial"/>
          <w:b/>
          <w:sz w:val="20"/>
          <w:szCs w:val="20"/>
        </w:rPr>
      </w:pPr>
      <w:r w:rsidRPr="00220BF3">
        <w:rPr>
          <w:rFonts w:ascii="Arial" w:hAnsi="Arial" w:cs="Arial"/>
          <w:b/>
          <w:sz w:val="20"/>
          <w:szCs w:val="20"/>
        </w:rPr>
        <w:t>847.982.0333</w:t>
      </w:r>
    </w:p>
    <w:p w14:paraId="0C7A05B1" w14:textId="77777777" w:rsidR="00870366" w:rsidRPr="00220BF3" w:rsidRDefault="00870366" w:rsidP="00FA0C92">
      <w:pPr>
        <w:jc w:val="both"/>
        <w:rPr>
          <w:rFonts w:ascii="Arial" w:hAnsi="Arial" w:cs="Arial"/>
          <w:sz w:val="20"/>
          <w:szCs w:val="20"/>
        </w:rPr>
      </w:pPr>
    </w:p>
    <w:p w14:paraId="40390156" w14:textId="1527C5A8" w:rsidR="00A76AF4" w:rsidRPr="00220BF3" w:rsidRDefault="00BE680B" w:rsidP="00FA0C92">
      <w:pPr>
        <w:shd w:val="clear" w:color="auto" w:fill="FFFFFF"/>
        <w:jc w:val="both"/>
        <w:textAlignment w:val="baseline"/>
        <w:rPr>
          <w:rFonts w:ascii="Arial" w:hAnsi="Arial" w:cs="Arial"/>
          <w:b/>
          <w:bCs/>
          <w:sz w:val="20"/>
          <w:szCs w:val="20"/>
        </w:rPr>
      </w:pPr>
      <w:r w:rsidRPr="00220BF3">
        <w:rPr>
          <w:rFonts w:ascii="Arial" w:hAnsi="Arial" w:cs="Arial"/>
          <w:sz w:val="20"/>
          <w:szCs w:val="20"/>
        </w:rPr>
        <w:t>As another tax year comes to a close, it is time to consider your tax planning opportunities</w:t>
      </w:r>
      <w:r w:rsidR="00DD5E5F" w:rsidRPr="00220BF3">
        <w:rPr>
          <w:rFonts w:ascii="Arial" w:hAnsi="Arial" w:cs="Arial"/>
          <w:sz w:val="20"/>
          <w:szCs w:val="20"/>
        </w:rPr>
        <w:t xml:space="preserve"> and year</w:t>
      </w:r>
      <w:r w:rsidR="009B6068" w:rsidRPr="00220BF3">
        <w:rPr>
          <w:rFonts w:ascii="Arial" w:hAnsi="Arial" w:cs="Arial"/>
          <w:sz w:val="20"/>
          <w:szCs w:val="20"/>
        </w:rPr>
        <w:t>-</w:t>
      </w:r>
      <w:r w:rsidR="00DD5E5F" w:rsidRPr="00220BF3">
        <w:rPr>
          <w:rFonts w:ascii="Arial" w:hAnsi="Arial" w:cs="Arial"/>
          <w:sz w:val="20"/>
          <w:szCs w:val="20"/>
        </w:rPr>
        <w:t>end tasks</w:t>
      </w:r>
    </w:p>
    <w:p w14:paraId="65F51642" w14:textId="77777777" w:rsidR="00870366" w:rsidRPr="00220BF3" w:rsidRDefault="00870366" w:rsidP="00332D8F">
      <w:pPr>
        <w:spacing w:before="120"/>
        <w:jc w:val="both"/>
        <w:rPr>
          <w:rFonts w:ascii="Arial" w:hAnsi="Arial" w:cs="Arial"/>
          <w:b/>
          <w:bCs/>
          <w:sz w:val="20"/>
          <w:szCs w:val="20"/>
        </w:rPr>
      </w:pPr>
      <w:r w:rsidRPr="00220BF3">
        <w:rPr>
          <w:rFonts w:ascii="Arial" w:hAnsi="Arial" w:cs="Arial"/>
          <w:b/>
          <w:bCs/>
          <w:sz w:val="20"/>
          <w:szCs w:val="20"/>
        </w:rPr>
        <w:t>Year-End Planning:</w:t>
      </w:r>
    </w:p>
    <w:p w14:paraId="0663CFE6" w14:textId="0CC590A2" w:rsidR="00D25250" w:rsidRPr="00125130" w:rsidRDefault="00C73DF9" w:rsidP="00332D8F">
      <w:pPr>
        <w:pStyle w:val="ListParagraph0"/>
        <w:numPr>
          <w:ilvl w:val="0"/>
          <w:numId w:val="1"/>
        </w:numPr>
        <w:spacing w:before="120" w:after="120" w:line="240" w:lineRule="auto"/>
        <w:rPr>
          <w:rFonts w:ascii="Arial" w:hAnsi="Arial" w:cs="Arial"/>
          <w:sz w:val="20"/>
          <w:szCs w:val="20"/>
        </w:rPr>
      </w:pPr>
      <w:r w:rsidRPr="00125130">
        <w:rPr>
          <w:rFonts w:ascii="Arial" w:hAnsi="Arial" w:cs="Arial"/>
          <w:sz w:val="20"/>
          <w:szCs w:val="20"/>
        </w:rPr>
        <w:t>Owners</w:t>
      </w:r>
      <w:r w:rsidR="00560A6A" w:rsidRPr="00125130">
        <w:rPr>
          <w:rFonts w:ascii="Arial" w:hAnsi="Arial" w:cs="Arial"/>
          <w:sz w:val="20"/>
          <w:szCs w:val="20"/>
        </w:rPr>
        <w:t xml:space="preserve"> </w:t>
      </w:r>
      <w:r w:rsidR="00D25250" w:rsidRPr="00125130">
        <w:rPr>
          <w:rFonts w:ascii="Arial" w:hAnsi="Arial" w:cs="Arial"/>
          <w:sz w:val="20"/>
          <w:szCs w:val="20"/>
        </w:rPr>
        <w:t>who operate their business</w:t>
      </w:r>
      <w:r w:rsidR="00966FC5" w:rsidRPr="00125130">
        <w:rPr>
          <w:rFonts w:ascii="Arial" w:hAnsi="Arial" w:cs="Arial"/>
          <w:sz w:val="20"/>
          <w:szCs w:val="20"/>
        </w:rPr>
        <w:t>es</w:t>
      </w:r>
      <w:r w:rsidR="00D25250" w:rsidRPr="00125130">
        <w:rPr>
          <w:rFonts w:ascii="Arial" w:hAnsi="Arial" w:cs="Arial"/>
          <w:sz w:val="20"/>
          <w:szCs w:val="20"/>
        </w:rPr>
        <w:t xml:space="preserve"> </w:t>
      </w:r>
      <w:r w:rsidR="005A01D8" w:rsidRPr="00125130">
        <w:rPr>
          <w:rFonts w:ascii="Arial" w:hAnsi="Arial" w:cs="Arial"/>
          <w:sz w:val="20"/>
          <w:szCs w:val="20"/>
        </w:rPr>
        <w:t>a</w:t>
      </w:r>
      <w:r w:rsidR="003266AC" w:rsidRPr="00125130">
        <w:rPr>
          <w:rFonts w:ascii="Arial" w:hAnsi="Arial" w:cs="Arial"/>
          <w:sz w:val="20"/>
          <w:szCs w:val="20"/>
        </w:rPr>
        <w:t xml:space="preserve">s </w:t>
      </w:r>
      <w:r w:rsidR="005A01D8" w:rsidRPr="00125130">
        <w:rPr>
          <w:rFonts w:ascii="Arial" w:hAnsi="Arial" w:cs="Arial"/>
          <w:sz w:val="20"/>
          <w:szCs w:val="20"/>
        </w:rPr>
        <w:t xml:space="preserve">sole proprietors or </w:t>
      </w:r>
      <w:r w:rsidR="006010D4">
        <w:rPr>
          <w:rFonts w:ascii="Arial" w:hAnsi="Arial" w:cs="Arial"/>
          <w:sz w:val="20"/>
          <w:szCs w:val="20"/>
        </w:rPr>
        <w:t>pass-through entities such as Partnerships and S Corporations are potentially eligible for</w:t>
      </w:r>
      <w:r w:rsidR="00D25250" w:rsidRPr="00125130">
        <w:rPr>
          <w:rFonts w:ascii="Arial" w:hAnsi="Arial" w:cs="Arial"/>
          <w:sz w:val="20"/>
          <w:szCs w:val="20"/>
        </w:rPr>
        <w:t xml:space="preserve"> a deduction of up to 20% of their qualified business income (QBI). </w:t>
      </w:r>
      <w:r w:rsidRPr="00125130">
        <w:rPr>
          <w:rFonts w:ascii="Arial" w:hAnsi="Arial" w:cs="Arial"/>
          <w:sz w:val="20"/>
          <w:szCs w:val="20"/>
        </w:rPr>
        <w:t>The d</w:t>
      </w:r>
      <w:r w:rsidR="00AF6D9B" w:rsidRPr="00125130">
        <w:rPr>
          <w:rFonts w:ascii="Arial" w:hAnsi="Arial" w:cs="Arial"/>
          <w:sz w:val="20"/>
          <w:szCs w:val="20"/>
        </w:rPr>
        <w:t>eduction can be maximized through salary planning and entity aggregation</w:t>
      </w:r>
      <w:r w:rsidR="00D25250" w:rsidRPr="00125130">
        <w:rPr>
          <w:rFonts w:ascii="Arial" w:hAnsi="Arial" w:cs="Arial"/>
          <w:sz w:val="20"/>
          <w:szCs w:val="20"/>
        </w:rPr>
        <w:t>.</w:t>
      </w:r>
    </w:p>
    <w:p w14:paraId="3E2B6FF0" w14:textId="3CCCDDEE" w:rsidR="0052453D" w:rsidRPr="00125130" w:rsidRDefault="0052453D" w:rsidP="00FA0C92">
      <w:pPr>
        <w:pStyle w:val="ListParagraph0"/>
        <w:numPr>
          <w:ilvl w:val="0"/>
          <w:numId w:val="1"/>
        </w:numPr>
        <w:spacing w:after="0" w:line="240" w:lineRule="auto"/>
        <w:jc w:val="both"/>
        <w:rPr>
          <w:rFonts w:ascii="Arial" w:hAnsi="Arial" w:cs="Arial"/>
          <w:sz w:val="20"/>
          <w:szCs w:val="20"/>
        </w:rPr>
      </w:pPr>
      <w:r w:rsidRPr="00125130">
        <w:rPr>
          <w:rFonts w:ascii="Arial" w:hAnsi="Arial" w:cs="Arial"/>
          <w:sz w:val="20"/>
          <w:szCs w:val="20"/>
        </w:rPr>
        <w:t>The Section 179 expensing limit for 20</w:t>
      </w:r>
      <w:r w:rsidR="00DD5E5F" w:rsidRPr="00125130">
        <w:rPr>
          <w:rFonts w:ascii="Arial" w:hAnsi="Arial" w:cs="Arial"/>
          <w:sz w:val="20"/>
          <w:szCs w:val="20"/>
        </w:rPr>
        <w:t>2</w:t>
      </w:r>
      <w:r w:rsidR="002E7A12">
        <w:rPr>
          <w:rFonts w:ascii="Arial" w:hAnsi="Arial" w:cs="Arial"/>
          <w:sz w:val="20"/>
          <w:szCs w:val="20"/>
        </w:rPr>
        <w:t>3</w:t>
      </w:r>
      <w:r w:rsidRPr="00125130">
        <w:rPr>
          <w:rFonts w:ascii="Arial" w:hAnsi="Arial" w:cs="Arial"/>
          <w:sz w:val="20"/>
          <w:szCs w:val="20"/>
        </w:rPr>
        <w:t xml:space="preserve"> is $1,</w:t>
      </w:r>
      <w:r w:rsidR="002E7A12">
        <w:rPr>
          <w:rFonts w:ascii="Arial" w:hAnsi="Arial" w:cs="Arial"/>
          <w:sz w:val="20"/>
          <w:szCs w:val="20"/>
        </w:rPr>
        <w:t>16</w:t>
      </w:r>
      <w:r w:rsidR="00B8613C" w:rsidRPr="00125130">
        <w:rPr>
          <w:rFonts w:ascii="Arial" w:hAnsi="Arial" w:cs="Arial"/>
          <w:sz w:val="20"/>
          <w:szCs w:val="20"/>
        </w:rPr>
        <w:t>0</w:t>
      </w:r>
      <w:r w:rsidRPr="00125130">
        <w:rPr>
          <w:rFonts w:ascii="Arial" w:hAnsi="Arial" w:cs="Arial"/>
          <w:sz w:val="20"/>
          <w:szCs w:val="20"/>
        </w:rPr>
        <w:t>,000 with a $2</w:t>
      </w:r>
      <w:r w:rsidR="00B8613C" w:rsidRPr="00125130">
        <w:rPr>
          <w:rFonts w:ascii="Arial" w:hAnsi="Arial" w:cs="Arial"/>
          <w:sz w:val="20"/>
          <w:szCs w:val="20"/>
        </w:rPr>
        <w:t>,</w:t>
      </w:r>
      <w:r w:rsidR="002E7A12">
        <w:rPr>
          <w:rFonts w:ascii="Arial" w:hAnsi="Arial" w:cs="Arial"/>
          <w:sz w:val="20"/>
          <w:szCs w:val="20"/>
        </w:rPr>
        <w:t>89</w:t>
      </w:r>
      <w:r w:rsidR="00B8613C" w:rsidRPr="00125130">
        <w:rPr>
          <w:rFonts w:ascii="Arial" w:hAnsi="Arial" w:cs="Arial"/>
          <w:sz w:val="20"/>
          <w:szCs w:val="20"/>
        </w:rPr>
        <w:t>0,000</w:t>
      </w:r>
      <w:r w:rsidRPr="00125130">
        <w:rPr>
          <w:rFonts w:ascii="Arial" w:hAnsi="Arial" w:cs="Arial"/>
          <w:sz w:val="20"/>
          <w:szCs w:val="20"/>
        </w:rPr>
        <w:t xml:space="preserve"> investment limit phase-out. This allows businesses to expense the cost of fixed assets such as equipment and</w:t>
      </w:r>
      <w:r w:rsidR="006010D4">
        <w:rPr>
          <w:rFonts w:ascii="Arial" w:hAnsi="Arial" w:cs="Arial"/>
          <w:sz w:val="20"/>
          <w:szCs w:val="20"/>
        </w:rPr>
        <w:t>,</w:t>
      </w:r>
      <w:r w:rsidRPr="00125130">
        <w:rPr>
          <w:rFonts w:ascii="Arial" w:hAnsi="Arial" w:cs="Arial"/>
          <w:sz w:val="20"/>
          <w:szCs w:val="20"/>
        </w:rPr>
        <w:t xml:space="preserve"> furniture</w:t>
      </w:r>
      <w:r w:rsidR="00A47E35">
        <w:rPr>
          <w:rFonts w:ascii="Arial" w:hAnsi="Arial" w:cs="Arial"/>
          <w:sz w:val="20"/>
          <w:szCs w:val="20"/>
        </w:rPr>
        <w:t>,</w:t>
      </w:r>
      <w:r w:rsidRPr="00125130">
        <w:rPr>
          <w:rFonts w:ascii="Arial" w:hAnsi="Arial" w:cs="Arial"/>
          <w:sz w:val="20"/>
          <w:szCs w:val="20"/>
        </w:rPr>
        <w:t xml:space="preserve"> and fixtures.</w:t>
      </w:r>
      <w:r w:rsidR="00B8613C" w:rsidRPr="00125130">
        <w:rPr>
          <w:rFonts w:ascii="Arial" w:hAnsi="Arial" w:cs="Arial"/>
          <w:sz w:val="20"/>
          <w:szCs w:val="20"/>
        </w:rPr>
        <w:t xml:space="preserve"> This expensing opportunity is </w:t>
      </w:r>
      <w:r w:rsidR="009B6068" w:rsidRPr="00125130">
        <w:rPr>
          <w:rFonts w:ascii="Arial" w:hAnsi="Arial" w:cs="Arial"/>
          <w:sz w:val="20"/>
          <w:szCs w:val="20"/>
        </w:rPr>
        <w:t xml:space="preserve">also </w:t>
      </w:r>
      <w:r w:rsidR="00B8613C" w:rsidRPr="00125130">
        <w:rPr>
          <w:rFonts w:ascii="Arial" w:hAnsi="Arial" w:cs="Arial"/>
          <w:sz w:val="20"/>
          <w:szCs w:val="20"/>
        </w:rPr>
        <w:t xml:space="preserve">available for </w:t>
      </w:r>
      <w:r w:rsidR="009B6068" w:rsidRPr="00125130">
        <w:rPr>
          <w:rFonts w:ascii="Arial" w:hAnsi="Arial" w:cs="Arial"/>
          <w:sz w:val="20"/>
          <w:szCs w:val="20"/>
        </w:rPr>
        <w:t xml:space="preserve">certain </w:t>
      </w:r>
      <w:r w:rsidR="00B8613C" w:rsidRPr="00125130">
        <w:rPr>
          <w:rFonts w:ascii="Arial" w:hAnsi="Arial" w:cs="Arial"/>
          <w:sz w:val="20"/>
          <w:szCs w:val="20"/>
        </w:rPr>
        <w:t>qualified improvement</w:t>
      </w:r>
      <w:r w:rsidR="009B6068" w:rsidRPr="00125130">
        <w:rPr>
          <w:rFonts w:ascii="Arial" w:hAnsi="Arial" w:cs="Arial"/>
          <w:sz w:val="20"/>
          <w:szCs w:val="20"/>
        </w:rPr>
        <w:t>s to</w:t>
      </w:r>
      <w:r w:rsidR="00B8613C" w:rsidRPr="00125130">
        <w:rPr>
          <w:rFonts w:ascii="Arial" w:hAnsi="Arial" w:cs="Arial"/>
          <w:sz w:val="20"/>
          <w:szCs w:val="20"/>
        </w:rPr>
        <w:t xml:space="preserve"> property. </w:t>
      </w:r>
      <w:r w:rsidRPr="00125130">
        <w:rPr>
          <w:rFonts w:ascii="Arial" w:hAnsi="Arial" w:cs="Arial"/>
          <w:sz w:val="20"/>
          <w:szCs w:val="20"/>
        </w:rPr>
        <w:t>Consider placing eligible assets into service before the end of 20</w:t>
      </w:r>
      <w:r w:rsidR="00DD5E5F" w:rsidRPr="00125130">
        <w:rPr>
          <w:rFonts w:ascii="Arial" w:hAnsi="Arial" w:cs="Arial"/>
          <w:sz w:val="20"/>
          <w:szCs w:val="20"/>
        </w:rPr>
        <w:t>2</w:t>
      </w:r>
      <w:r w:rsidR="002E7A12">
        <w:rPr>
          <w:rFonts w:ascii="Arial" w:hAnsi="Arial" w:cs="Arial"/>
          <w:sz w:val="20"/>
          <w:szCs w:val="20"/>
        </w:rPr>
        <w:t>3</w:t>
      </w:r>
      <w:r w:rsidRPr="00125130">
        <w:rPr>
          <w:rFonts w:ascii="Arial" w:hAnsi="Arial" w:cs="Arial"/>
          <w:sz w:val="20"/>
          <w:szCs w:val="20"/>
        </w:rPr>
        <w:t xml:space="preserve"> to take advantage of this expensing limit.</w:t>
      </w:r>
    </w:p>
    <w:p w14:paraId="23722BAC" w14:textId="0BE152B1" w:rsidR="005A01D8" w:rsidRPr="00125130" w:rsidRDefault="002E7A12" w:rsidP="00574748">
      <w:pPr>
        <w:pStyle w:val="ListParagraph0"/>
        <w:numPr>
          <w:ilvl w:val="0"/>
          <w:numId w:val="1"/>
        </w:numPr>
        <w:spacing w:after="0" w:line="240" w:lineRule="auto"/>
        <w:jc w:val="both"/>
        <w:rPr>
          <w:rFonts w:ascii="Arial" w:hAnsi="Arial" w:cs="Arial"/>
          <w:sz w:val="20"/>
          <w:szCs w:val="20"/>
        </w:rPr>
      </w:pPr>
      <w:r w:rsidRPr="002E7A12">
        <w:rPr>
          <w:rFonts w:ascii="Arial" w:hAnsi="Arial" w:cs="Arial"/>
          <w:sz w:val="20"/>
          <w:szCs w:val="20"/>
        </w:rPr>
        <w:t>B</w:t>
      </w:r>
      <w:r>
        <w:rPr>
          <w:rFonts w:ascii="Arial" w:hAnsi="Arial" w:cs="Arial"/>
          <w:sz w:val="20"/>
          <w:szCs w:val="20"/>
        </w:rPr>
        <w:t xml:space="preserve">onus depreciation has been </w:t>
      </w:r>
      <w:r w:rsidR="00C431E4">
        <w:rPr>
          <w:rFonts w:ascii="Arial" w:hAnsi="Arial" w:cs="Arial"/>
          <w:sz w:val="20"/>
          <w:szCs w:val="20"/>
        </w:rPr>
        <w:t xml:space="preserve">reduced to 80% for assets acquired and placed in service </w:t>
      </w:r>
      <w:r w:rsidR="00F94D55">
        <w:rPr>
          <w:rFonts w:ascii="Arial" w:hAnsi="Arial" w:cs="Arial"/>
          <w:sz w:val="20"/>
          <w:szCs w:val="20"/>
        </w:rPr>
        <w:t>in 2023</w:t>
      </w:r>
      <w:r w:rsidR="00C431E4">
        <w:rPr>
          <w:rFonts w:ascii="Arial" w:hAnsi="Arial" w:cs="Arial"/>
          <w:sz w:val="20"/>
          <w:szCs w:val="20"/>
        </w:rPr>
        <w:t>.</w:t>
      </w:r>
      <w:r w:rsidR="00DF4BB7" w:rsidRPr="00125130">
        <w:rPr>
          <w:rFonts w:ascii="Arial" w:hAnsi="Arial" w:cs="Arial"/>
          <w:sz w:val="20"/>
          <w:szCs w:val="20"/>
        </w:rPr>
        <w:t xml:space="preserve"> </w:t>
      </w:r>
      <w:r w:rsidR="00AF6D9B" w:rsidRPr="00125130">
        <w:rPr>
          <w:rFonts w:ascii="Arial" w:hAnsi="Arial" w:cs="Arial"/>
          <w:sz w:val="20"/>
          <w:szCs w:val="20"/>
        </w:rPr>
        <w:t xml:space="preserve">This is not available if you </w:t>
      </w:r>
      <w:r w:rsidR="006010D4">
        <w:rPr>
          <w:rFonts w:ascii="Arial" w:hAnsi="Arial" w:cs="Arial"/>
          <w:sz w:val="20"/>
          <w:szCs w:val="20"/>
        </w:rPr>
        <w:t>must</w:t>
      </w:r>
      <w:r w:rsidR="00DD5E5F" w:rsidRPr="00125130">
        <w:rPr>
          <w:rFonts w:ascii="Arial" w:hAnsi="Arial" w:cs="Arial"/>
          <w:sz w:val="20"/>
          <w:szCs w:val="20"/>
        </w:rPr>
        <w:t xml:space="preserve"> </w:t>
      </w:r>
      <w:r w:rsidR="00AF6D9B" w:rsidRPr="00125130">
        <w:rPr>
          <w:rFonts w:ascii="Arial" w:hAnsi="Arial" w:cs="Arial"/>
          <w:sz w:val="20"/>
          <w:szCs w:val="20"/>
        </w:rPr>
        <w:t xml:space="preserve">use the floor plan interest exception to fully deduct interest expense </w:t>
      </w:r>
      <w:r w:rsidR="00DD5E5F" w:rsidRPr="00125130">
        <w:rPr>
          <w:rFonts w:ascii="Arial" w:hAnsi="Arial" w:cs="Arial"/>
          <w:sz w:val="20"/>
          <w:szCs w:val="20"/>
        </w:rPr>
        <w:t>for 202</w:t>
      </w:r>
      <w:r>
        <w:rPr>
          <w:rFonts w:ascii="Arial" w:hAnsi="Arial" w:cs="Arial"/>
          <w:sz w:val="20"/>
          <w:szCs w:val="20"/>
        </w:rPr>
        <w:t>3</w:t>
      </w:r>
      <w:r w:rsidR="00DD5E5F" w:rsidRPr="00125130">
        <w:rPr>
          <w:rFonts w:ascii="Arial" w:hAnsi="Arial" w:cs="Arial"/>
          <w:sz w:val="20"/>
          <w:szCs w:val="20"/>
        </w:rPr>
        <w:t>.</w:t>
      </w:r>
      <w:r w:rsidR="00574748" w:rsidRPr="00125130">
        <w:rPr>
          <w:rFonts w:ascii="Arial" w:hAnsi="Arial" w:cs="Arial"/>
          <w:sz w:val="20"/>
          <w:szCs w:val="20"/>
        </w:rPr>
        <w:t xml:space="preserve"> </w:t>
      </w:r>
      <w:r w:rsidR="005A01D8" w:rsidRPr="00125130">
        <w:rPr>
          <w:rFonts w:ascii="Arial" w:hAnsi="Arial" w:cs="Arial"/>
          <w:sz w:val="20"/>
          <w:szCs w:val="20"/>
        </w:rPr>
        <w:t xml:space="preserve">For tax years ending on or after December 31, 2021, Illinois </w:t>
      </w:r>
      <w:r w:rsidR="008718D2">
        <w:rPr>
          <w:rFonts w:ascii="Arial" w:hAnsi="Arial" w:cs="Arial"/>
          <w:sz w:val="20"/>
          <w:szCs w:val="20"/>
        </w:rPr>
        <w:t>no longer allows a deduction for bonus depreciation.</w:t>
      </w:r>
    </w:p>
    <w:p w14:paraId="6E022505" w14:textId="26C5885F" w:rsidR="0052453D" w:rsidRPr="00C431E4" w:rsidRDefault="0052453D" w:rsidP="00FA0C92">
      <w:pPr>
        <w:pStyle w:val="ListParagraph0"/>
        <w:numPr>
          <w:ilvl w:val="0"/>
          <w:numId w:val="1"/>
        </w:numPr>
        <w:spacing w:after="0" w:line="240" w:lineRule="auto"/>
        <w:jc w:val="both"/>
        <w:rPr>
          <w:rFonts w:ascii="Arial" w:hAnsi="Arial" w:cs="Arial"/>
          <w:sz w:val="20"/>
          <w:szCs w:val="20"/>
        </w:rPr>
      </w:pPr>
      <w:r w:rsidRPr="00C431E4">
        <w:rPr>
          <w:rFonts w:ascii="Arial" w:hAnsi="Arial" w:cs="Arial"/>
          <w:sz w:val="20"/>
          <w:szCs w:val="20"/>
        </w:rPr>
        <w:t>If you plan to make any charitable contributions, consider making them in 20</w:t>
      </w:r>
      <w:r w:rsidR="00DD5E5F" w:rsidRPr="00C431E4">
        <w:rPr>
          <w:rFonts w:ascii="Arial" w:hAnsi="Arial" w:cs="Arial"/>
          <w:sz w:val="20"/>
          <w:szCs w:val="20"/>
        </w:rPr>
        <w:t>2</w:t>
      </w:r>
      <w:r w:rsidR="002E7A12">
        <w:rPr>
          <w:rFonts w:ascii="Arial" w:hAnsi="Arial" w:cs="Arial"/>
          <w:sz w:val="20"/>
          <w:szCs w:val="20"/>
        </w:rPr>
        <w:t>3</w:t>
      </w:r>
      <w:r w:rsidRPr="00C431E4">
        <w:rPr>
          <w:rFonts w:ascii="Arial" w:hAnsi="Arial" w:cs="Arial"/>
          <w:sz w:val="20"/>
          <w:szCs w:val="20"/>
        </w:rPr>
        <w:t xml:space="preserve"> to receive a tax deduction. Payments by credit card are deductible on the day they are made</w:t>
      </w:r>
      <w:r w:rsidR="006010D4">
        <w:rPr>
          <w:rFonts w:ascii="Arial" w:hAnsi="Arial" w:cs="Arial"/>
          <w:sz w:val="20"/>
          <w:szCs w:val="20"/>
        </w:rPr>
        <w:t>,</w:t>
      </w:r>
      <w:r w:rsidRPr="00C431E4">
        <w:rPr>
          <w:rFonts w:ascii="Arial" w:hAnsi="Arial" w:cs="Arial"/>
          <w:sz w:val="20"/>
          <w:szCs w:val="20"/>
        </w:rPr>
        <w:t xml:space="preserve"> even if the payment to the credit card company occurs </w:t>
      </w:r>
      <w:r w:rsidR="006010D4">
        <w:rPr>
          <w:rFonts w:ascii="Arial" w:hAnsi="Arial" w:cs="Arial"/>
          <w:sz w:val="20"/>
          <w:szCs w:val="20"/>
        </w:rPr>
        <w:t>later</w:t>
      </w:r>
      <w:r w:rsidRPr="00C431E4">
        <w:rPr>
          <w:rFonts w:ascii="Arial" w:hAnsi="Arial" w:cs="Arial"/>
          <w:sz w:val="20"/>
          <w:szCs w:val="20"/>
        </w:rPr>
        <w:t xml:space="preserve">. </w:t>
      </w:r>
      <w:r w:rsidR="00DF4BB7" w:rsidRPr="00C431E4">
        <w:rPr>
          <w:rFonts w:ascii="Arial" w:hAnsi="Arial" w:cs="Arial"/>
          <w:sz w:val="20"/>
          <w:szCs w:val="20"/>
        </w:rPr>
        <w:t xml:space="preserve">With the increase in the standard deduction, consider bunching two years of contributions into one year to benefit </w:t>
      </w:r>
      <w:r w:rsidR="00A96B91" w:rsidRPr="00C431E4">
        <w:rPr>
          <w:rFonts w:ascii="Arial" w:hAnsi="Arial" w:cs="Arial"/>
          <w:sz w:val="20"/>
          <w:szCs w:val="20"/>
        </w:rPr>
        <w:t xml:space="preserve">from </w:t>
      </w:r>
      <w:r w:rsidR="00DF4BB7" w:rsidRPr="00C431E4">
        <w:rPr>
          <w:rFonts w:ascii="Arial" w:hAnsi="Arial" w:cs="Arial"/>
          <w:sz w:val="20"/>
          <w:szCs w:val="20"/>
        </w:rPr>
        <w:t xml:space="preserve">itemizing your deductions. </w:t>
      </w:r>
    </w:p>
    <w:p w14:paraId="63533237" w14:textId="66ED3FAC" w:rsidR="00D63F14" w:rsidRPr="00C431E4" w:rsidRDefault="0052453D" w:rsidP="00FA0C92">
      <w:pPr>
        <w:pStyle w:val="ListParagraph0"/>
        <w:numPr>
          <w:ilvl w:val="0"/>
          <w:numId w:val="1"/>
        </w:numPr>
        <w:spacing w:after="0" w:line="240" w:lineRule="auto"/>
        <w:jc w:val="both"/>
        <w:rPr>
          <w:rFonts w:ascii="Arial" w:hAnsi="Arial" w:cs="Arial"/>
          <w:sz w:val="20"/>
          <w:szCs w:val="20"/>
        </w:rPr>
      </w:pPr>
      <w:r w:rsidRPr="00C431E4">
        <w:rPr>
          <w:rFonts w:ascii="Arial" w:hAnsi="Arial" w:cs="Arial"/>
          <w:sz w:val="20"/>
          <w:szCs w:val="20"/>
        </w:rPr>
        <w:t xml:space="preserve">Confirm you have made all required personal and corporate income tax </w:t>
      </w:r>
      <w:r w:rsidR="00F94D55">
        <w:rPr>
          <w:rFonts w:ascii="Arial" w:hAnsi="Arial" w:cs="Arial"/>
          <w:sz w:val="20"/>
          <w:szCs w:val="20"/>
        </w:rPr>
        <w:t>estimated payments</w:t>
      </w:r>
      <w:r w:rsidRPr="00C431E4">
        <w:rPr>
          <w:rFonts w:ascii="Arial" w:hAnsi="Arial" w:cs="Arial"/>
          <w:sz w:val="20"/>
          <w:szCs w:val="20"/>
        </w:rPr>
        <w:t xml:space="preserve"> for 20</w:t>
      </w:r>
      <w:r w:rsidR="00DD5E5F" w:rsidRPr="00C431E4">
        <w:rPr>
          <w:rFonts w:ascii="Arial" w:hAnsi="Arial" w:cs="Arial"/>
          <w:sz w:val="20"/>
          <w:szCs w:val="20"/>
        </w:rPr>
        <w:t>2</w:t>
      </w:r>
      <w:r w:rsidR="002E7A12">
        <w:rPr>
          <w:rFonts w:ascii="Arial" w:hAnsi="Arial" w:cs="Arial"/>
          <w:sz w:val="20"/>
          <w:szCs w:val="20"/>
        </w:rPr>
        <w:t>3</w:t>
      </w:r>
      <w:r w:rsidRPr="00C431E4">
        <w:rPr>
          <w:rFonts w:ascii="Arial" w:hAnsi="Arial" w:cs="Arial"/>
          <w:sz w:val="20"/>
          <w:szCs w:val="20"/>
        </w:rPr>
        <w:t xml:space="preserve"> and see that your personal income tax withholding is adequate.</w:t>
      </w:r>
      <w:r w:rsidR="00870366" w:rsidRPr="00C431E4">
        <w:rPr>
          <w:rFonts w:ascii="Arial" w:hAnsi="Arial" w:cs="Arial"/>
          <w:sz w:val="20"/>
          <w:szCs w:val="20"/>
        </w:rPr>
        <w:t xml:space="preserve"> </w:t>
      </w:r>
    </w:p>
    <w:p w14:paraId="09BA5C7F" w14:textId="2C50A192" w:rsidR="00726CA1" w:rsidRPr="008F3146" w:rsidRDefault="00870366" w:rsidP="00FA0C92">
      <w:pPr>
        <w:pStyle w:val="ListParagraph0"/>
        <w:numPr>
          <w:ilvl w:val="0"/>
          <w:numId w:val="1"/>
        </w:numPr>
        <w:spacing w:after="0" w:line="240" w:lineRule="auto"/>
        <w:jc w:val="both"/>
        <w:rPr>
          <w:rFonts w:ascii="Arial" w:hAnsi="Arial" w:cs="Arial"/>
          <w:sz w:val="20"/>
          <w:szCs w:val="20"/>
        </w:rPr>
      </w:pPr>
      <w:r w:rsidRPr="00C431E4">
        <w:rPr>
          <w:rFonts w:ascii="Arial" w:hAnsi="Arial" w:cs="Arial"/>
          <w:sz w:val="20"/>
          <w:szCs w:val="20"/>
        </w:rPr>
        <w:t>Consider maximizing your</w:t>
      </w:r>
      <w:r w:rsidR="000F11E0">
        <w:rPr>
          <w:rFonts w:ascii="Arial" w:hAnsi="Arial" w:cs="Arial"/>
          <w:sz w:val="20"/>
          <w:szCs w:val="20"/>
        </w:rPr>
        <w:t xml:space="preserve"> 401k</w:t>
      </w:r>
      <w:r w:rsidRPr="00C431E4">
        <w:rPr>
          <w:rFonts w:ascii="Arial" w:hAnsi="Arial" w:cs="Arial"/>
          <w:sz w:val="20"/>
          <w:szCs w:val="20"/>
        </w:rPr>
        <w:t xml:space="preserve"> retirement contribution</w:t>
      </w:r>
      <w:r w:rsidR="00E86D00">
        <w:rPr>
          <w:rFonts w:ascii="Arial" w:hAnsi="Arial" w:cs="Arial"/>
          <w:sz w:val="20"/>
          <w:szCs w:val="20"/>
        </w:rPr>
        <w:t>, which is</w:t>
      </w:r>
      <w:r w:rsidR="000C0AEF" w:rsidRPr="00C431E4">
        <w:rPr>
          <w:rFonts w:ascii="Arial" w:hAnsi="Arial" w:cs="Arial"/>
          <w:sz w:val="20"/>
          <w:szCs w:val="20"/>
        </w:rPr>
        <w:t xml:space="preserve"> </w:t>
      </w:r>
      <w:r w:rsidR="004A184C" w:rsidRPr="00C431E4">
        <w:rPr>
          <w:rFonts w:ascii="Arial" w:hAnsi="Arial" w:cs="Arial"/>
          <w:sz w:val="20"/>
          <w:szCs w:val="20"/>
        </w:rPr>
        <w:t>$</w:t>
      </w:r>
      <w:r w:rsidR="004B0E7A" w:rsidRPr="00C431E4">
        <w:rPr>
          <w:rFonts w:ascii="Arial" w:hAnsi="Arial" w:cs="Arial"/>
          <w:sz w:val="20"/>
          <w:szCs w:val="20"/>
        </w:rPr>
        <w:t>2</w:t>
      </w:r>
      <w:r w:rsidR="002E7A12">
        <w:rPr>
          <w:rFonts w:ascii="Arial" w:hAnsi="Arial" w:cs="Arial"/>
          <w:sz w:val="20"/>
          <w:szCs w:val="20"/>
        </w:rPr>
        <w:t>2</w:t>
      </w:r>
      <w:r w:rsidR="004A184C" w:rsidRPr="00C431E4">
        <w:rPr>
          <w:rFonts w:ascii="Arial" w:hAnsi="Arial" w:cs="Arial"/>
          <w:sz w:val="20"/>
          <w:szCs w:val="20"/>
        </w:rPr>
        <w:t>,</w:t>
      </w:r>
      <w:r w:rsidR="00DD5E5F" w:rsidRPr="00C431E4">
        <w:rPr>
          <w:rFonts w:ascii="Arial" w:hAnsi="Arial" w:cs="Arial"/>
          <w:sz w:val="20"/>
          <w:szCs w:val="20"/>
        </w:rPr>
        <w:t>5</w:t>
      </w:r>
      <w:r w:rsidR="00F50471" w:rsidRPr="00C431E4">
        <w:rPr>
          <w:rFonts w:ascii="Arial" w:hAnsi="Arial" w:cs="Arial"/>
          <w:sz w:val="20"/>
          <w:szCs w:val="20"/>
        </w:rPr>
        <w:t xml:space="preserve">00 for </w:t>
      </w:r>
      <w:r w:rsidR="00255709">
        <w:rPr>
          <w:rFonts w:ascii="Arial" w:hAnsi="Arial" w:cs="Arial"/>
          <w:sz w:val="20"/>
          <w:szCs w:val="20"/>
        </w:rPr>
        <w:t>2023</w:t>
      </w:r>
      <w:r w:rsidR="00F50471" w:rsidRPr="00C431E4">
        <w:rPr>
          <w:rFonts w:ascii="Arial" w:hAnsi="Arial" w:cs="Arial"/>
          <w:sz w:val="20"/>
          <w:szCs w:val="20"/>
        </w:rPr>
        <w:t>. An additional $</w:t>
      </w:r>
      <w:r w:rsidR="002E7A12">
        <w:rPr>
          <w:rFonts w:ascii="Arial" w:hAnsi="Arial" w:cs="Arial"/>
          <w:sz w:val="20"/>
          <w:szCs w:val="20"/>
        </w:rPr>
        <w:t>7</w:t>
      </w:r>
      <w:r w:rsidR="00F50471" w:rsidRPr="00C431E4">
        <w:rPr>
          <w:rFonts w:ascii="Arial" w:hAnsi="Arial" w:cs="Arial"/>
          <w:sz w:val="20"/>
          <w:szCs w:val="20"/>
        </w:rPr>
        <w:t>,</w:t>
      </w:r>
      <w:r w:rsidR="00DD5E5F" w:rsidRPr="00C431E4">
        <w:rPr>
          <w:rFonts w:ascii="Arial" w:hAnsi="Arial" w:cs="Arial"/>
          <w:sz w:val="20"/>
          <w:szCs w:val="20"/>
        </w:rPr>
        <w:t>5</w:t>
      </w:r>
      <w:r w:rsidR="00F50471" w:rsidRPr="00C431E4">
        <w:rPr>
          <w:rFonts w:ascii="Arial" w:hAnsi="Arial" w:cs="Arial"/>
          <w:sz w:val="20"/>
          <w:szCs w:val="20"/>
        </w:rPr>
        <w:t>00 catch</w:t>
      </w:r>
      <w:r w:rsidR="006010D4">
        <w:rPr>
          <w:rFonts w:ascii="Arial" w:hAnsi="Arial" w:cs="Arial"/>
          <w:sz w:val="20"/>
          <w:szCs w:val="20"/>
        </w:rPr>
        <w:t>-</w:t>
      </w:r>
      <w:r w:rsidR="00F50471" w:rsidRPr="00C431E4">
        <w:rPr>
          <w:rFonts w:ascii="Arial" w:hAnsi="Arial" w:cs="Arial"/>
          <w:sz w:val="20"/>
          <w:szCs w:val="20"/>
        </w:rPr>
        <w:t xml:space="preserve">up deferral is allowed for </w:t>
      </w:r>
      <w:r w:rsidR="00F50471" w:rsidRPr="008F3146">
        <w:rPr>
          <w:rFonts w:ascii="Arial" w:hAnsi="Arial" w:cs="Arial"/>
          <w:sz w:val="20"/>
          <w:szCs w:val="20"/>
        </w:rPr>
        <w:t>age 50 or over.</w:t>
      </w:r>
    </w:p>
    <w:p w14:paraId="4D7B38EC" w14:textId="4C2DEF64" w:rsidR="00726CA1" w:rsidRPr="008F3146" w:rsidRDefault="00870366" w:rsidP="00FA0C92">
      <w:pPr>
        <w:pStyle w:val="ListParagraph0"/>
        <w:numPr>
          <w:ilvl w:val="0"/>
          <w:numId w:val="1"/>
        </w:numPr>
        <w:spacing w:after="0" w:line="240" w:lineRule="auto"/>
        <w:jc w:val="both"/>
        <w:rPr>
          <w:rFonts w:ascii="Arial" w:hAnsi="Arial" w:cs="Arial"/>
          <w:sz w:val="20"/>
          <w:szCs w:val="20"/>
        </w:rPr>
      </w:pPr>
      <w:r w:rsidRPr="008F3146">
        <w:rPr>
          <w:rFonts w:ascii="Arial" w:hAnsi="Arial" w:cs="Arial"/>
          <w:sz w:val="20"/>
          <w:szCs w:val="20"/>
        </w:rPr>
        <w:t xml:space="preserve">If you or the dealership own stock </w:t>
      </w:r>
      <w:r w:rsidR="006010D4">
        <w:rPr>
          <w:rFonts w:ascii="Arial" w:hAnsi="Arial" w:cs="Arial"/>
          <w:sz w:val="20"/>
          <w:szCs w:val="20"/>
        </w:rPr>
        <w:t>with</w:t>
      </w:r>
      <w:r w:rsidRPr="008F3146">
        <w:rPr>
          <w:rFonts w:ascii="Arial" w:hAnsi="Arial" w:cs="Arial"/>
          <w:sz w:val="20"/>
          <w:szCs w:val="20"/>
        </w:rPr>
        <w:t xml:space="preserve"> unrealized losses, consider discussing with your tax or investment professional the benefit of selling them by year</w:t>
      </w:r>
      <w:r w:rsidR="006010D4">
        <w:rPr>
          <w:rFonts w:ascii="Arial" w:hAnsi="Arial" w:cs="Arial"/>
          <w:sz w:val="20"/>
          <w:szCs w:val="20"/>
        </w:rPr>
        <w:t>-</w:t>
      </w:r>
      <w:r w:rsidRPr="008F3146">
        <w:rPr>
          <w:rFonts w:ascii="Arial" w:hAnsi="Arial" w:cs="Arial"/>
          <w:sz w:val="20"/>
          <w:szCs w:val="20"/>
        </w:rPr>
        <w:t>end</w:t>
      </w:r>
      <w:r w:rsidR="007509AF" w:rsidRPr="008F3146">
        <w:rPr>
          <w:rFonts w:ascii="Arial" w:hAnsi="Arial" w:cs="Arial"/>
          <w:sz w:val="20"/>
          <w:szCs w:val="20"/>
        </w:rPr>
        <w:t xml:space="preserve"> to offset realized gains recognized earlier in the year.</w:t>
      </w:r>
    </w:p>
    <w:p w14:paraId="38721CE3" w14:textId="67435EED" w:rsidR="00870366" w:rsidRPr="008F3146" w:rsidRDefault="00870366" w:rsidP="00FA0C92">
      <w:pPr>
        <w:pStyle w:val="ListParagraph0"/>
        <w:numPr>
          <w:ilvl w:val="0"/>
          <w:numId w:val="1"/>
        </w:numPr>
        <w:spacing w:after="0" w:line="240" w:lineRule="auto"/>
        <w:jc w:val="both"/>
        <w:rPr>
          <w:rFonts w:ascii="Arial" w:hAnsi="Arial" w:cs="Arial"/>
          <w:sz w:val="20"/>
          <w:szCs w:val="20"/>
        </w:rPr>
      </w:pPr>
      <w:r w:rsidRPr="008F3146">
        <w:rPr>
          <w:rFonts w:ascii="Arial" w:hAnsi="Arial" w:cs="Arial"/>
          <w:sz w:val="20"/>
          <w:szCs w:val="20"/>
        </w:rPr>
        <w:t>Accrued interest on loans from shareholders and other related parties</w:t>
      </w:r>
      <w:r w:rsidR="006010D4">
        <w:rPr>
          <w:rFonts w:ascii="Arial" w:hAnsi="Arial" w:cs="Arial"/>
          <w:sz w:val="20"/>
          <w:szCs w:val="20"/>
        </w:rPr>
        <w:t xml:space="preserve"> and rent</w:t>
      </w:r>
      <w:r w:rsidR="00980780" w:rsidRPr="008F3146">
        <w:rPr>
          <w:rFonts w:ascii="Arial" w:hAnsi="Arial" w:cs="Arial"/>
          <w:sz w:val="20"/>
          <w:szCs w:val="20"/>
        </w:rPr>
        <w:t xml:space="preserve"> </w:t>
      </w:r>
      <w:r w:rsidRPr="008F3146">
        <w:rPr>
          <w:rFonts w:ascii="Arial" w:hAnsi="Arial" w:cs="Arial"/>
          <w:sz w:val="20"/>
          <w:szCs w:val="20"/>
        </w:rPr>
        <w:t>must be paid</w:t>
      </w:r>
      <w:r w:rsidR="00D20608" w:rsidRPr="008F3146">
        <w:rPr>
          <w:rFonts w:ascii="Arial" w:hAnsi="Arial" w:cs="Arial"/>
          <w:sz w:val="20"/>
          <w:szCs w:val="20"/>
        </w:rPr>
        <w:t xml:space="preserve"> </w:t>
      </w:r>
      <w:r w:rsidR="006010D4">
        <w:rPr>
          <w:rFonts w:ascii="Arial" w:hAnsi="Arial" w:cs="Arial"/>
          <w:sz w:val="20"/>
          <w:szCs w:val="20"/>
        </w:rPr>
        <w:t>so the dealership can</w:t>
      </w:r>
      <w:r w:rsidRPr="008F3146">
        <w:rPr>
          <w:rFonts w:ascii="Arial" w:hAnsi="Arial" w:cs="Arial"/>
          <w:sz w:val="20"/>
          <w:szCs w:val="20"/>
        </w:rPr>
        <w:t xml:space="preserve"> deduct thes</w:t>
      </w:r>
      <w:r w:rsidR="00D20608" w:rsidRPr="008F3146">
        <w:rPr>
          <w:rFonts w:ascii="Arial" w:hAnsi="Arial" w:cs="Arial"/>
          <w:sz w:val="20"/>
          <w:szCs w:val="20"/>
        </w:rPr>
        <w:t>e amounts in the current year.</w:t>
      </w:r>
    </w:p>
    <w:p w14:paraId="6695ECAA" w14:textId="2DCF0155" w:rsidR="006010D4" w:rsidRPr="006010D4" w:rsidRDefault="006010D4" w:rsidP="00A47E35">
      <w:pPr>
        <w:pStyle w:val="ListParagraph0"/>
        <w:numPr>
          <w:ilvl w:val="0"/>
          <w:numId w:val="1"/>
        </w:numPr>
        <w:spacing w:before="120" w:after="0" w:line="240" w:lineRule="auto"/>
        <w:jc w:val="both"/>
        <w:rPr>
          <w:rFonts w:ascii="Arial" w:hAnsi="Arial" w:cs="Arial"/>
          <w:bCs/>
          <w:sz w:val="20"/>
          <w:szCs w:val="20"/>
        </w:rPr>
      </w:pPr>
      <w:r>
        <w:rPr>
          <w:rFonts w:ascii="Arial" w:hAnsi="Arial" w:cs="Arial"/>
          <w:sz w:val="20"/>
          <w:szCs w:val="20"/>
        </w:rPr>
        <w:t>T</w:t>
      </w:r>
      <w:r w:rsidR="002B1F31" w:rsidRPr="003672E3">
        <w:rPr>
          <w:rFonts w:ascii="Arial" w:hAnsi="Arial" w:cs="Arial"/>
          <w:sz w:val="20"/>
          <w:szCs w:val="20"/>
        </w:rPr>
        <w:t>he pass-through entity</w:t>
      </w:r>
      <w:r w:rsidR="004B6F12" w:rsidRPr="003672E3">
        <w:rPr>
          <w:rFonts w:ascii="Arial" w:hAnsi="Arial" w:cs="Arial"/>
          <w:sz w:val="20"/>
          <w:szCs w:val="20"/>
        </w:rPr>
        <w:t xml:space="preserve"> income tax </w:t>
      </w:r>
      <w:r w:rsidR="002B1F31" w:rsidRPr="003672E3">
        <w:rPr>
          <w:rFonts w:ascii="Arial" w:hAnsi="Arial" w:cs="Arial"/>
          <w:sz w:val="20"/>
          <w:szCs w:val="20"/>
        </w:rPr>
        <w:t xml:space="preserve">election </w:t>
      </w:r>
      <w:r w:rsidR="004B6F12" w:rsidRPr="003672E3">
        <w:rPr>
          <w:rFonts w:ascii="Arial" w:hAnsi="Arial" w:cs="Arial"/>
          <w:sz w:val="20"/>
          <w:szCs w:val="20"/>
        </w:rPr>
        <w:t xml:space="preserve">(Illinois and certain other states) </w:t>
      </w:r>
      <w:r w:rsidR="002B1F31" w:rsidRPr="003672E3">
        <w:rPr>
          <w:rFonts w:ascii="Arial" w:hAnsi="Arial" w:cs="Arial"/>
          <w:sz w:val="20"/>
          <w:szCs w:val="20"/>
        </w:rPr>
        <w:t>allow</w:t>
      </w:r>
      <w:r w:rsidR="00F94D55" w:rsidRPr="003672E3">
        <w:rPr>
          <w:rFonts w:ascii="Arial" w:hAnsi="Arial" w:cs="Arial"/>
          <w:sz w:val="20"/>
          <w:szCs w:val="20"/>
        </w:rPr>
        <w:t>s</w:t>
      </w:r>
      <w:r w:rsidR="002B1F31" w:rsidRPr="003672E3">
        <w:rPr>
          <w:rFonts w:ascii="Arial" w:hAnsi="Arial" w:cs="Arial"/>
          <w:sz w:val="20"/>
          <w:szCs w:val="20"/>
        </w:rPr>
        <w:t xml:space="preserve"> </w:t>
      </w:r>
      <w:r w:rsidR="00D13971" w:rsidRPr="003672E3">
        <w:rPr>
          <w:rFonts w:ascii="Arial" w:hAnsi="Arial" w:cs="Arial"/>
          <w:sz w:val="20"/>
          <w:szCs w:val="20"/>
        </w:rPr>
        <w:t>owners</w:t>
      </w:r>
      <w:r w:rsidR="002B1F31" w:rsidRPr="003672E3">
        <w:rPr>
          <w:rFonts w:ascii="Arial" w:hAnsi="Arial" w:cs="Arial"/>
          <w:sz w:val="20"/>
          <w:szCs w:val="20"/>
        </w:rPr>
        <w:t xml:space="preserve"> </w:t>
      </w:r>
      <w:r w:rsidR="00F94D55" w:rsidRPr="003672E3">
        <w:rPr>
          <w:rFonts w:ascii="Arial" w:hAnsi="Arial" w:cs="Arial"/>
          <w:sz w:val="20"/>
          <w:szCs w:val="20"/>
        </w:rPr>
        <w:t>to</w:t>
      </w:r>
      <w:r w:rsidR="002B1F31" w:rsidRPr="003672E3">
        <w:rPr>
          <w:rFonts w:ascii="Arial" w:hAnsi="Arial" w:cs="Arial"/>
          <w:sz w:val="20"/>
          <w:szCs w:val="20"/>
        </w:rPr>
        <w:t xml:space="preserve"> increase the</w:t>
      </w:r>
      <w:r w:rsidR="00D13971" w:rsidRPr="003672E3">
        <w:rPr>
          <w:rFonts w:ascii="Arial" w:hAnsi="Arial" w:cs="Arial"/>
          <w:sz w:val="20"/>
          <w:szCs w:val="20"/>
        </w:rPr>
        <w:t>ir</w:t>
      </w:r>
      <w:r w:rsidR="002B1F31" w:rsidRPr="003672E3">
        <w:rPr>
          <w:rFonts w:ascii="Arial" w:hAnsi="Arial" w:cs="Arial"/>
          <w:sz w:val="20"/>
          <w:szCs w:val="20"/>
        </w:rPr>
        <w:t xml:space="preserve"> federal deduction</w:t>
      </w:r>
      <w:r w:rsidR="00EF56EF" w:rsidRPr="003672E3">
        <w:rPr>
          <w:rFonts w:ascii="Arial" w:hAnsi="Arial" w:cs="Arial"/>
          <w:sz w:val="20"/>
          <w:szCs w:val="20"/>
        </w:rPr>
        <w:t xml:space="preserve"> for state taxes</w:t>
      </w:r>
      <w:r w:rsidR="002B1F31" w:rsidRPr="003672E3">
        <w:rPr>
          <w:rFonts w:ascii="Arial" w:hAnsi="Arial" w:cs="Arial"/>
          <w:sz w:val="20"/>
          <w:szCs w:val="20"/>
        </w:rPr>
        <w:t xml:space="preserve"> </w:t>
      </w:r>
      <w:r w:rsidR="00EF56EF" w:rsidRPr="003672E3">
        <w:rPr>
          <w:rFonts w:ascii="Arial" w:hAnsi="Arial" w:cs="Arial"/>
          <w:sz w:val="20"/>
          <w:szCs w:val="20"/>
        </w:rPr>
        <w:t>and bypass the $10,000</w:t>
      </w:r>
      <w:r w:rsidR="00F94D55" w:rsidRPr="003672E3">
        <w:rPr>
          <w:rFonts w:ascii="Arial" w:hAnsi="Arial" w:cs="Arial"/>
          <w:sz w:val="20"/>
          <w:szCs w:val="20"/>
        </w:rPr>
        <w:t xml:space="preserve"> SALT</w:t>
      </w:r>
      <w:r w:rsidR="00EF56EF" w:rsidRPr="003672E3">
        <w:rPr>
          <w:rFonts w:ascii="Arial" w:hAnsi="Arial" w:cs="Arial"/>
          <w:sz w:val="20"/>
          <w:szCs w:val="20"/>
        </w:rPr>
        <w:t xml:space="preserve"> </w:t>
      </w:r>
      <w:r w:rsidR="003672E3" w:rsidRPr="003672E3">
        <w:rPr>
          <w:rFonts w:ascii="Arial" w:hAnsi="Arial" w:cs="Arial"/>
          <w:sz w:val="20"/>
          <w:szCs w:val="20"/>
        </w:rPr>
        <w:t>limitation by having their dealership pay their personal state income tax. Generally, entities</w:t>
      </w:r>
      <w:r w:rsidR="002E7A12" w:rsidRPr="003672E3">
        <w:rPr>
          <w:rFonts w:ascii="Arial" w:hAnsi="Arial" w:cs="Arial"/>
          <w:sz w:val="20"/>
          <w:szCs w:val="20"/>
        </w:rPr>
        <w:t xml:space="preserve"> are required to make estimated </w:t>
      </w:r>
      <w:r w:rsidR="003672E3" w:rsidRPr="003672E3">
        <w:rPr>
          <w:rFonts w:ascii="Arial" w:hAnsi="Arial" w:cs="Arial"/>
          <w:sz w:val="20"/>
          <w:szCs w:val="20"/>
        </w:rPr>
        <w:t xml:space="preserve">payments during the year. Only payments made during the year will be deductible. </w:t>
      </w:r>
      <w:r w:rsidR="00255709" w:rsidRPr="003672E3">
        <w:rPr>
          <w:rFonts w:ascii="Arial" w:hAnsi="Arial" w:cs="Arial"/>
          <w:sz w:val="20"/>
          <w:szCs w:val="20"/>
        </w:rPr>
        <w:t>Further, some states require a s</w:t>
      </w:r>
      <w:r>
        <w:rPr>
          <w:rFonts w:ascii="Arial" w:hAnsi="Arial" w:cs="Arial"/>
          <w:sz w:val="20"/>
          <w:szCs w:val="20"/>
        </w:rPr>
        <w:t>epa</w:t>
      </w:r>
      <w:r w:rsidR="00255709" w:rsidRPr="003672E3">
        <w:rPr>
          <w:rFonts w:ascii="Arial" w:hAnsi="Arial" w:cs="Arial"/>
          <w:sz w:val="20"/>
          <w:szCs w:val="20"/>
        </w:rPr>
        <w:t>rate election to be made</w:t>
      </w:r>
      <w:r w:rsidR="003672E3" w:rsidRPr="003672E3">
        <w:rPr>
          <w:rFonts w:ascii="Arial" w:hAnsi="Arial" w:cs="Arial"/>
          <w:sz w:val="20"/>
          <w:szCs w:val="20"/>
        </w:rPr>
        <w:t>.</w:t>
      </w:r>
    </w:p>
    <w:p w14:paraId="0F73E88B" w14:textId="77777777" w:rsidR="006010D4" w:rsidRPr="006010D4" w:rsidRDefault="006010D4" w:rsidP="006010D4">
      <w:pPr>
        <w:pStyle w:val="ListParagraph0"/>
        <w:spacing w:before="120" w:after="0" w:line="240" w:lineRule="auto"/>
        <w:jc w:val="both"/>
        <w:rPr>
          <w:rFonts w:ascii="Arial" w:hAnsi="Arial" w:cs="Arial"/>
          <w:bCs/>
          <w:sz w:val="20"/>
          <w:szCs w:val="20"/>
        </w:rPr>
      </w:pPr>
    </w:p>
    <w:p w14:paraId="6412271C" w14:textId="7737501B" w:rsidR="0038648A" w:rsidRPr="006010D4" w:rsidRDefault="006010D4" w:rsidP="006010D4">
      <w:pPr>
        <w:spacing w:before="120"/>
        <w:jc w:val="both"/>
        <w:rPr>
          <w:rFonts w:ascii="Arial" w:hAnsi="Arial" w:cs="Arial"/>
          <w:bCs/>
          <w:sz w:val="20"/>
          <w:szCs w:val="20"/>
        </w:rPr>
      </w:pPr>
      <w:r w:rsidRPr="00220BF3">
        <w:rPr>
          <w:rFonts w:ascii="Arial" w:hAnsi="Arial" w:cs="Arial"/>
          <w:b/>
          <w:bCs/>
          <w:sz w:val="20"/>
          <w:szCs w:val="20"/>
        </w:rPr>
        <w:t xml:space="preserve">Keep the Accounting Records </w:t>
      </w:r>
      <w:r>
        <w:rPr>
          <w:rFonts w:ascii="Arial" w:hAnsi="Arial" w:cs="Arial"/>
          <w:b/>
          <w:bCs/>
          <w:sz w:val="20"/>
          <w:szCs w:val="20"/>
        </w:rPr>
        <w:t>O</w:t>
      </w:r>
      <w:r w:rsidR="00870366" w:rsidRPr="006010D4">
        <w:rPr>
          <w:rFonts w:ascii="Arial" w:hAnsi="Arial" w:cs="Arial"/>
          <w:b/>
          <w:bCs/>
          <w:sz w:val="20"/>
          <w:szCs w:val="20"/>
        </w:rPr>
        <w:t xml:space="preserve">pen </w:t>
      </w:r>
      <w:r w:rsidR="00D20608" w:rsidRPr="006010D4">
        <w:rPr>
          <w:rFonts w:ascii="Arial" w:hAnsi="Arial" w:cs="Arial"/>
          <w:b/>
          <w:bCs/>
          <w:sz w:val="20"/>
          <w:szCs w:val="20"/>
        </w:rPr>
        <w:t>a</w:t>
      </w:r>
      <w:r w:rsidR="00870366" w:rsidRPr="006010D4">
        <w:rPr>
          <w:rFonts w:ascii="Arial" w:hAnsi="Arial" w:cs="Arial"/>
          <w:b/>
          <w:bCs/>
          <w:sz w:val="20"/>
          <w:szCs w:val="20"/>
        </w:rPr>
        <w:t xml:space="preserve">t </w:t>
      </w:r>
      <w:r w:rsidR="00D20608" w:rsidRPr="006010D4">
        <w:rPr>
          <w:rFonts w:ascii="Arial" w:hAnsi="Arial" w:cs="Arial"/>
          <w:b/>
          <w:bCs/>
          <w:sz w:val="20"/>
          <w:szCs w:val="20"/>
        </w:rPr>
        <w:t>t</w:t>
      </w:r>
      <w:r w:rsidR="00870366" w:rsidRPr="006010D4">
        <w:rPr>
          <w:rFonts w:ascii="Arial" w:hAnsi="Arial" w:cs="Arial"/>
          <w:b/>
          <w:bCs/>
          <w:sz w:val="20"/>
          <w:szCs w:val="20"/>
        </w:rPr>
        <w:t xml:space="preserve">he </w:t>
      </w:r>
      <w:r w:rsidR="00D20608" w:rsidRPr="006010D4">
        <w:rPr>
          <w:rFonts w:ascii="Arial" w:hAnsi="Arial" w:cs="Arial"/>
          <w:b/>
          <w:bCs/>
          <w:sz w:val="20"/>
          <w:szCs w:val="20"/>
        </w:rPr>
        <w:t>E</w:t>
      </w:r>
      <w:r w:rsidR="00870366" w:rsidRPr="006010D4">
        <w:rPr>
          <w:rFonts w:ascii="Arial" w:hAnsi="Arial" w:cs="Arial"/>
          <w:b/>
          <w:bCs/>
          <w:sz w:val="20"/>
          <w:szCs w:val="20"/>
        </w:rPr>
        <w:t xml:space="preserve">nd </w:t>
      </w:r>
      <w:r w:rsidR="00D20608" w:rsidRPr="006010D4">
        <w:rPr>
          <w:rFonts w:ascii="Arial" w:hAnsi="Arial" w:cs="Arial"/>
          <w:b/>
          <w:bCs/>
          <w:sz w:val="20"/>
          <w:szCs w:val="20"/>
        </w:rPr>
        <w:t>o</w:t>
      </w:r>
      <w:r w:rsidR="00870366" w:rsidRPr="006010D4">
        <w:rPr>
          <w:rFonts w:ascii="Arial" w:hAnsi="Arial" w:cs="Arial"/>
          <w:b/>
          <w:bCs/>
          <w:sz w:val="20"/>
          <w:szCs w:val="20"/>
        </w:rPr>
        <w:t>f December</w:t>
      </w:r>
      <w:r w:rsidR="00870366" w:rsidRPr="006010D4">
        <w:rPr>
          <w:rFonts w:ascii="Arial" w:hAnsi="Arial" w:cs="Arial"/>
          <w:bCs/>
          <w:sz w:val="20"/>
          <w:szCs w:val="20"/>
        </w:rPr>
        <w:t>:</w:t>
      </w:r>
      <w:r w:rsidR="00A76AF4" w:rsidRPr="006010D4">
        <w:rPr>
          <w:rFonts w:ascii="Arial" w:hAnsi="Arial" w:cs="Arial"/>
          <w:bCs/>
          <w:sz w:val="20"/>
          <w:szCs w:val="20"/>
        </w:rPr>
        <w:t xml:space="preserve"> </w:t>
      </w:r>
    </w:p>
    <w:p w14:paraId="5BC82071" w14:textId="5D929FF2" w:rsidR="006010D4" w:rsidRPr="00220BF3" w:rsidRDefault="006010D4" w:rsidP="006010D4">
      <w:pPr>
        <w:numPr>
          <w:ilvl w:val="0"/>
          <w:numId w:val="2"/>
        </w:numPr>
        <w:spacing w:before="120"/>
        <w:jc w:val="both"/>
        <w:rPr>
          <w:rFonts w:ascii="Arial" w:hAnsi="Arial" w:cs="Arial"/>
          <w:sz w:val="20"/>
          <w:szCs w:val="20"/>
        </w:rPr>
      </w:pPr>
      <w:r w:rsidRPr="00220BF3">
        <w:rPr>
          <w:rFonts w:ascii="Arial" w:hAnsi="Arial" w:cs="Arial"/>
          <w:sz w:val="20"/>
          <w:szCs w:val="20"/>
        </w:rPr>
        <w:t xml:space="preserve">Maximize LIFO deductions. Record all new vehicles </w:t>
      </w:r>
      <w:r w:rsidRPr="00220BF3">
        <w:rPr>
          <w:rFonts w:ascii="Arial" w:hAnsi="Arial" w:cs="Arial"/>
          <w:sz w:val="20"/>
          <w:szCs w:val="20"/>
          <w:u w:val="single"/>
        </w:rPr>
        <w:t>built and invoiced</w:t>
      </w:r>
      <w:r w:rsidRPr="00220BF3">
        <w:rPr>
          <w:rFonts w:ascii="Arial" w:hAnsi="Arial" w:cs="Arial"/>
          <w:sz w:val="20"/>
          <w:szCs w:val="20"/>
        </w:rPr>
        <w:t xml:space="preserve"> in </w:t>
      </w:r>
      <w:r>
        <w:rPr>
          <w:rFonts w:ascii="Arial" w:hAnsi="Arial" w:cs="Arial"/>
          <w:sz w:val="20"/>
          <w:szCs w:val="20"/>
        </w:rPr>
        <w:t>2023</w:t>
      </w:r>
      <w:r w:rsidRPr="00220BF3">
        <w:rPr>
          <w:rFonts w:ascii="Arial" w:hAnsi="Arial" w:cs="Arial"/>
          <w:sz w:val="20"/>
          <w:szCs w:val="20"/>
        </w:rPr>
        <w:t xml:space="preserve"> as vehicle purchases in </w:t>
      </w:r>
      <w:r>
        <w:rPr>
          <w:rFonts w:ascii="Arial" w:hAnsi="Arial" w:cs="Arial"/>
          <w:sz w:val="20"/>
          <w:szCs w:val="20"/>
        </w:rPr>
        <w:t>2023</w:t>
      </w:r>
      <w:r w:rsidRPr="00220BF3">
        <w:rPr>
          <w:rFonts w:ascii="Arial" w:hAnsi="Arial" w:cs="Arial"/>
          <w:sz w:val="20"/>
          <w:szCs w:val="20"/>
        </w:rPr>
        <w:t xml:space="preserve"> by keeping the new vehicle purchase journal open </w:t>
      </w:r>
      <w:r>
        <w:rPr>
          <w:rFonts w:ascii="Arial" w:hAnsi="Arial" w:cs="Arial"/>
          <w:sz w:val="20"/>
          <w:szCs w:val="20"/>
        </w:rPr>
        <w:t xml:space="preserve">for </w:t>
      </w:r>
      <w:r w:rsidRPr="00220BF3">
        <w:rPr>
          <w:rFonts w:ascii="Arial" w:hAnsi="Arial" w:cs="Arial"/>
          <w:sz w:val="20"/>
          <w:szCs w:val="20"/>
        </w:rPr>
        <w:t xml:space="preserve">the first few days of </w:t>
      </w:r>
      <w:r>
        <w:rPr>
          <w:rFonts w:ascii="Arial" w:hAnsi="Arial" w:cs="Arial"/>
          <w:sz w:val="20"/>
          <w:szCs w:val="20"/>
        </w:rPr>
        <w:t>2024</w:t>
      </w:r>
      <w:r w:rsidRPr="00220BF3">
        <w:rPr>
          <w:rFonts w:ascii="Arial" w:hAnsi="Arial" w:cs="Arial"/>
          <w:sz w:val="20"/>
          <w:szCs w:val="20"/>
        </w:rPr>
        <w:t>.</w:t>
      </w:r>
    </w:p>
    <w:p w14:paraId="27916B11" w14:textId="77777777" w:rsidR="006010D4" w:rsidRPr="00220BF3" w:rsidRDefault="006010D4" w:rsidP="006010D4">
      <w:pPr>
        <w:numPr>
          <w:ilvl w:val="0"/>
          <w:numId w:val="2"/>
        </w:numPr>
        <w:jc w:val="both"/>
        <w:rPr>
          <w:rFonts w:ascii="Arial" w:hAnsi="Arial" w:cs="Arial"/>
          <w:sz w:val="20"/>
          <w:szCs w:val="20"/>
        </w:rPr>
      </w:pPr>
      <w:r w:rsidRPr="00220BF3">
        <w:rPr>
          <w:rFonts w:ascii="Arial" w:hAnsi="Arial" w:cs="Arial"/>
          <w:sz w:val="20"/>
          <w:szCs w:val="20"/>
        </w:rPr>
        <w:t xml:space="preserve">You must include a reasonable estimate of your LIFO adjustment for the year on </w:t>
      </w:r>
      <w:r w:rsidRPr="00220BF3">
        <w:rPr>
          <w:rFonts w:ascii="Arial" w:hAnsi="Arial" w:cs="Arial"/>
          <w:sz w:val="20"/>
          <w:szCs w:val="20"/>
          <w:u w:val="single"/>
        </w:rPr>
        <w:t>all</w:t>
      </w:r>
      <w:r w:rsidRPr="00220BF3">
        <w:rPr>
          <w:rFonts w:ascii="Arial" w:hAnsi="Arial" w:cs="Arial"/>
          <w:sz w:val="20"/>
          <w:szCs w:val="20"/>
        </w:rPr>
        <w:t xml:space="preserve"> versions of your December financial statements. </w:t>
      </w:r>
      <w:r w:rsidRPr="00220BF3">
        <w:rPr>
          <w:rFonts w:ascii="Arial" w:hAnsi="Arial" w:cs="Arial"/>
          <w:b/>
          <w:bCs/>
          <w:sz w:val="20"/>
          <w:szCs w:val="20"/>
          <w:u w:val="single"/>
        </w:rPr>
        <w:t>There are no exceptions</w:t>
      </w:r>
      <w:r w:rsidRPr="00220BF3">
        <w:rPr>
          <w:rFonts w:ascii="Arial" w:hAnsi="Arial" w:cs="Arial"/>
          <w:sz w:val="20"/>
          <w:szCs w:val="20"/>
        </w:rPr>
        <w:t>.</w:t>
      </w:r>
    </w:p>
    <w:p w14:paraId="10C520C1" w14:textId="17EE9735" w:rsidR="006010D4" w:rsidRPr="00220BF3" w:rsidRDefault="006010D4" w:rsidP="006010D4">
      <w:pPr>
        <w:pStyle w:val="BodyTextIndent2"/>
        <w:numPr>
          <w:ilvl w:val="0"/>
          <w:numId w:val="2"/>
        </w:numPr>
        <w:jc w:val="both"/>
        <w:rPr>
          <w:rFonts w:ascii="Arial" w:hAnsi="Arial" w:cs="Arial"/>
          <w:sz w:val="20"/>
          <w:szCs w:val="20"/>
        </w:rPr>
      </w:pPr>
      <w:r w:rsidRPr="00220BF3">
        <w:rPr>
          <w:rFonts w:ascii="Arial" w:hAnsi="Arial" w:cs="Arial"/>
          <w:sz w:val="20"/>
          <w:szCs w:val="20"/>
        </w:rPr>
        <w:t>Compare your actual parts inventory to the accounting parts inventory and make adjustments where appropriate. Have your parts manager determine which parts should be considered worthless and disposed of by year</w:t>
      </w:r>
      <w:r>
        <w:rPr>
          <w:rFonts w:ascii="Arial" w:hAnsi="Arial" w:cs="Arial"/>
          <w:sz w:val="20"/>
          <w:szCs w:val="20"/>
        </w:rPr>
        <w:t>-</w:t>
      </w:r>
      <w:r w:rsidRPr="00220BF3">
        <w:rPr>
          <w:rFonts w:ascii="Arial" w:hAnsi="Arial" w:cs="Arial"/>
          <w:sz w:val="20"/>
          <w:szCs w:val="20"/>
        </w:rPr>
        <w:t>end.</w:t>
      </w:r>
    </w:p>
    <w:p w14:paraId="75863AB7" w14:textId="68ED895E" w:rsidR="006010D4" w:rsidRPr="00220BF3" w:rsidRDefault="006010D4" w:rsidP="006010D4">
      <w:pPr>
        <w:pStyle w:val="BodyTextIndent"/>
        <w:numPr>
          <w:ilvl w:val="0"/>
          <w:numId w:val="2"/>
        </w:numPr>
        <w:jc w:val="both"/>
        <w:rPr>
          <w:rFonts w:ascii="Arial" w:hAnsi="Arial" w:cs="Arial"/>
          <w:sz w:val="20"/>
          <w:szCs w:val="20"/>
        </w:rPr>
      </w:pPr>
      <w:r>
        <w:rPr>
          <w:rFonts w:ascii="Arial" w:hAnsi="Arial" w:cs="Arial"/>
          <w:sz w:val="20"/>
          <w:szCs w:val="20"/>
        </w:rPr>
        <w:t>En</w:t>
      </w:r>
      <w:r w:rsidRPr="00220BF3">
        <w:rPr>
          <w:rFonts w:ascii="Arial" w:hAnsi="Arial" w:cs="Arial"/>
          <w:sz w:val="20"/>
          <w:szCs w:val="20"/>
        </w:rPr>
        <w:t>sure all miscellaneous inventories are adjusted to actual, including labor inventory, sublet, gas-oil-grease, etc.</w:t>
      </w:r>
    </w:p>
    <w:p w14:paraId="39877DEF" w14:textId="77777777" w:rsidR="006010D4" w:rsidRPr="00220BF3" w:rsidRDefault="006010D4" w:rsidP="006010D4">
      <w:pPr>
        <w:numPr>
          <w:ilvl w:val="0"/>
          <w:numId w:val="2"/>
        </w:numPr>
        <w:jc w:val="both"/>
        <w:rPr>
          <w:rFonts w:ascii="Arial" w:hAnsi="Arial" w:cs="Arial"/>
          <w:bCs/>
          <w:sz w:val="20"/>
          <w:szCs w:val="20"/>
        </w:rPr>
      </w:pPr>
      <w:r w:rsidRPr="00220BF3">
        <w:rPr>
          <w:rFonts w:ascii="Arial" w:hAnsi="Arial" w:cs="Arial"/>
          <w:sz w:val="20"/>
          <w:szCs w:val="20"/>
        </w:rPr>
        <w:t xml:space="preserve">Record December finance chargebacks in December. </w:t>
      </w:r>
    </w:p>
    <w:p w14:paraId="1DF7129E" w14:textId="77777777" w:rsidR="006010D4" w:rsidRPr="00220BF3" w:rsidRDefault="006010D4" w:rsidP="006010D4">
      <w:pPr>
        <w:numPr>
          <w:ilvl w:val="0"/>
          <w:numId w:val="2"/>
        </w:numPr>
        <w:jc w:val="both"/>
        <w:rPr>
          <w:rFonts w:ascii="Arial" w:hAnsi="Arial" w:cs="Arial"/>
          <w:sz w:val="20"/>
          <w:szCs w:val="20"/>
        </w:rPr>
      </w:pPr>
      <w:r w:rsidRPr="00220BF3">
        <w:rPr>
          <w:rFonts w:ascii="Arial" w:hAnsi="Arial" w:cs="Arial"/>
          <w:sz w:val="20"/>
          <w:szCs w:val="20"/>
        </w:rPr>
        <w:t xml:space="preserve">Keep your accounts payable journal open to record all </w:t>
      </w:r>
      <w:r>
        <w:rPr>
          <w:rFonts w:ascii="Arial" w:hAnsi="Arial" w:cs="Arial"/>
          <w:sz w:val="20"/>
          <w:szCs w:val="20"/>
        </w:rPr>
        <w:t>2023</w:t>
      </w:r>
      <w:r w:rsidRPr="00220BF3">
        <w:rPr>
          <w:rFonts w:ascii="Arial" w:hAnsi="Arial" w:cs="Arial"/>
          <w:sz w:val="20"/>
          <w:szCs w:val="20"/>
        </w:rPr>
        <w:t xml:space="preserve"> expenses in </w:t>
      </w:r>
      <w:r>
        <w:rPr>
          <w:rFonts w:ascii="Arial" w:hAnsi="Arial" w:cs="Arial"/>
          <w:sz w:val="20"/>
          <w:szCs w:val="20"/>
        </w:rPr>
        <w:t>2023</w:t>
      </w:r>
      <w:r w:rsidRPr="00220BF3">
        <w:rPr>
          <w:rFonts w:ascii="Arial" w:hAnsi="Arial" w:cs="Arial"/>
          <w:sz w:val="20"/>
          <w:szCs w:val="20"/>
        </w:rPr>
        <w:t>.</w:t>
      </w:r>
    </w:p>
    <w:p w14:paraId="2A91F43E" w14:textId="0A675E0F" w:rsidR="006010D4" w:rsidRPr="00220BF3" w:rsidRDefault="006010D4" w:rsidP="006010D4">
      <w:pPr>
        <w:numPr>
          <w:ilvl w:val="0"/>
          <w:numId w:val="2"/>
        </w:numPr>
        <w:jc w:val="both"/>
        <w:rPr>
          <w:rFonts w:ascii="Arial" w:hAnsi="Arial" w:cs="Arial"/>
          <w:sz w:val="20"/>
          <w:szCs w:val="20"/>
        </w:rPr>
      </w:pPr>
      <w:r w:rsidRPr="00220BF3">
        <w:rPr>
          <w:rFonts w:ascii="Arial" w:hAnsi="Arial" w:cs="Arial"/>
          <w:sz w:val="20"/>
          <w:szCs w:val="20"/>
        </w:rPr>
        <w:t xml:space="preserve">If you did not pay your </w:t>
      </w:r>
      <w:r>
        <w:rPr>
          <w:rFonts w:ascii="Arial" w:hAnsi="Arial" w:cs="Arial"/>
          <w:sz w:val="20"/>
          <w:szCs w:val="20"/>
        </w:rPr>
        <w:t>2023</w:t>
      </w:r>
      <w:r w:rsidRPr="00220BF3">
        <w:rPr>
          <w:rFonts w:ascii="Arial" w:hAnsi="Arial" w:cs="Arial"/>
          <w:sz w:val="20"/>
          <w:szCs w:val="20"/>
        </w:rPr>
        <w:t xml:space="preserve"> real estate taxes by year</w:t>
      </w:r>
      <w:r>
        <w:rPr>
          <w:rFonts w:ascii="Arial" w:hAnsi="Arial" w:cs="Arial"/>
          <w:sz w:val="20"/>
          <w:szCs w:val="20"/>
        </w:rPr>
        <w:t>-</w:t>
      </w:r>
      <w:r w:rsidRPr="00220BF3">
        <w:rPr>
          <w:rFonts w:ascii="Arial" w:hAnsi="Arial" w:cs="Arial"/>
          <w:sz w:val="20"/>
          <w:szCs w:val="20"/>
        </w:rPr>
        <w:t>end, adjust your property tax payable account to equal what you anticipate it will be.</w:t>
      </w:r>
    </w:p>
    <w:p w14:paraId="3C53B4E2" w14:textId="77777777" w:rsidR="006010D4" w:rsidRPr="00220BF3" w:rsidRDefault="006010D4" w:rsidP="006010D4">
      <w:pPr>
        <w:numPr>
          <w:ilvl w:val="0"/>
          <w:numId w:val="2"/>
        </w:numPr>
        <w:jc w:val="both"/>
        <w:rPr>
          <w:rFonts w:ascii="Arial" w:hAnsi="Arial" w:cs="Arial"/>
          <w:sz w:val="20"/>
          <w:szCs w:val="20"/>
        </w:rPr>
      </w:pPr>
      <w:r w:rsidRPr="00220BF3">
        <w:rPr>
          <w:rFonts w:ascii="Arial" w:hAnsi="Arial" w:cs="Arial"/>
          <w:sz w:val="20"/>
          <w:szCs w:val="20"/>
        </w:rPr>
        <w:t xml:space="preserve">If any vehicle deal is not a 100% completed deal in </w:t>
      </w:r>
      <w:r>
        <w:rPr>
          <w:rFonts w:ascii="Arial" w:hAnsi="Arial" w:cs="Arial"/>
          <w:sz w:val="20"/>
          <w:szCs w:val="20"/>
        </w:rPr>
        <w:t>2023</w:t>
      </w:r>
      <w:r w:rsidRPr="00220BF3">
        <w:rPr>
          <w:rFonts w:ascii="Arial" w:hAnsi="Arial" w:cs="Arial"/>
          <w:sz w:val="20"/>
          <w:szCs w:val="20"/>
        </w:rPr>
        <w:t xml:space="preserve"> (all paperwork and funding in </w:t>
      </w:r>
      <w:r>
        <w:rPr>
          <w:rFonts w:ascii="Arial" w:hAnsi="Arial" w:cs="Arial"/>
          <w:sz w:val="20"/>
          <w:szCs w:val="20"/>
        </w:rPr>
        <w:t>2023</w:t>
      </w:r>
      <w:r w:rsidRPr="00220BF3">
        <w:rPr>
          <w:rFonts w:ascii="Arial" w:hAnsi="Arial" w:cs="Arial"/>
          <w:sz w:val="20"/>
          <w:szCs w:val="20"/>
        </w:rPr>
        <w:t xml:space="preserve">), then treat it as a </w:t>
      </w:r>
      <w:r>
        <w:rPr>
          <w:rFonts w:ascii="Arial" w:hAnsi="Arial" w:cs="Arial"/>
          <w:sz w:val="20"/>
          <w:szCs w:val="20"/>
        </w:rPr>
        <w:t>2024</w:t>
      </w:r>
      <w:r w:rsidRPr="00220BF3">
        <w:rPr>
          <w:rFonts w:ascii="Arial" w:hAnsi="Arial" w:cs="Arial"/>
          <w:sz w:val="20"/>
          <w:szCs w:val="20"/>
        </w:rPr>
        <w:t xml:space="preserve"> vehicle sale.</w:t>
      </w:r>
    </w:p>
    <w:p w14:paraId="724F0B14" w14:textId="34706A7C" w:rsidR="006010D4" w:rsidRPr="00220BF3" w:rsidRDefault="006010D4" w:rsidP="006010D4">
      <w:pPr>
        <w:pStyle w:val="BodyTextIndent2"/>
        <w:numPr>
          <w:ilvl w:val="0"/>
          <w:numId w:val="2"/>
        </w:numPr>
        <w:jc w:val="both"/>
        <w:rPr>
          <w:rFonts w:ascii="Arial" w:hAnsi="Arial" w:cs="Arial"/>
          <w:sz w:val="20"/>
          <w:szCs w:val="20"/>
        </w:rPr>
      </w:pPr>
      <w:r w:rsidRPr="00220BF3">
        <w:rPr>
          <w:rFonts w:ascii="Arial" w:hAnsi="Arial" w:cs="Arial"/>
          <w:sz w:val="20"/>
          <w:szCs w:val="20"/>
        </w:rPr>
        <w:t xml:space="preserve">All wages and commissions paid in </w:t>
      </w:r>
      <w:r>
        <w:rPr>
          <w:rFonts w:ascii="Arial" w:hAnsi="Arial" w:cs="Arial"/>
          <w:sz w:val="20"/>
          <w:szCs w:val="20"/>
        </w:rPr>
        <w:t>2024</w:t>
      </w:r>
      <w:r w:rsidRPr="00220BF3">
        <w:rPr>
          <w:rFonts w:ascii="Arial" w:hAnsi="Arial" w:cs="Arial"/>
          <w:sz w:val="20"/>
          <w:szCs w:val="20"/>
        </w:rPr>
        <w:t xml:space="preserve"> for </w:t>
      </w:r>
      <w:r>
        <w:rPr>
          <w:rFonts w:ascii="Arial" w:hAnsi="Arial" w:cs="Arial"/>
          <w:sz w:val="20"/>
          <w:szCs w:val="20"/>
        </w:rPr>
        <w:t>2023</w:t>
      </w:r>
      <w:r w:rsidRPr="00220BF3">
        <w:rPr>
          <w:rFonts w:ascii="Arial" w:hAnsi="Arial" w:cs="Arial"/>
          <w:sz w:val="20"/>
          <w:szCs w:val="20"/>
        </w:rPr>
        <w:t xml:space="preserve"> services should be accrued in </w:t>
      </w:r>
      <w:r>
        <w:rPr>
          <w:rFonts w:ascii="Arial" w:hAnsi="Arial" w:cs="Arial"/>
          <w:sz w:val="20"/>
          <w:szCs w:val="20"/>
        </w:rPr>
        <w:t>2023</w:t>
      </w:r>
      <w:r w:rsidRPr="00220BF3">
        <w:rPr>
          <w:rFonts w:ascii="Arial" w:hAnsi="Arial" w:cs="Arial"/>
          <w:sz w:val="20"/>
          <w:szCs w:val="20"/>
        </w:rPr>
        <w:t xml:space="preserve">. Make sure the first payroll in </w:t>
      </w:r>
      <w:r>
        <w:rPr>
          <w:rFonts w:ascii="Arial" w:hAnsi="Arial" w:cs="Arial"/>
          <w:sz w:val="20"/>
          <w:szCs w:val="20"/>
        </w:rPr>
        <w:t>2024</w:t>
      </w:r>
      <w:r w:rsidRPr="00220BF3">
        <w:rPr>
          <w:rFonts w:ascii="Arial" w:hAnsi="Arial" w:cs="Arial"/>
          <w:sz w:val="20"/>
          <w:szCs w:val="20"/>
        </w:rPr>
        <w:t xml:space="preserve"> (even though some portion of the payroll was for </w:t>
      </w:r>
      <w:r>
        <w:rPr>
          <w:rFonts w:ascii="Arial" w:hAnsi="Arial" w:cs="Arial"/>
          <w:sz w:val="20"/>
          <w:szCs w:val="20"/>
        </w:rPr>
        <w:t>2023</w:t>
      </w:r>
      <w:r w:rsidRPr="00220BF3">
        <w:rPr>
          <w:rFonts w:ascii="Arial" w:hAnsi="Arial" w:cs="Arial"/>
          <w:sz w:val="20"/>
          <w:szCs w:val="20"/>
        </w:rPr>
        <w:t xml:space="preserve"> services) is</w:t>
      </w:r>
      <w:r w:rsidRPr="00220BF3">
        <w:rPr>
          <w:rFonts w:ascii="Arial" w:hAnsi="Arial" w:cs="Arial"/>
          <w:b/>
          <w:bCs/>
          <w:sz w:val="20"/>
          <w:szCs w:val="20"/>
        </w:rPr>
        <w:t xml:space="preserve"> not</w:t>
      </w:r>
      <w:r w:rsidRPr="00220BF3">
        <w:rPr>
          <w:rFonts w:ascii="Arial" w:hAnsi="Arial" w:cs="Arial"/>
          <w:sz w:val="20"/>
          <w:szCs w:val="20"/>
        </w:rPr>
        <w:t xml:space="preserve"> included on your W-2s for </w:t>
      </w:r>
      <w:r>
        <w:rPr>
          <w:rFonts w:ascii="Arial" w:hAnsi="Arial" w:cs="Arial"/>
          <w:sz w:val="20"/>
          <w:szCs w:val="20"/>
        </w:rPr>
        <w:t>2023</w:t>
      </w:r>
      <w:r w:rsidR="00A47E35">
        <w:rPr>
          <w:rFonts w:ascii="Arial" w:hAnsi="Arial" w:cs="Arial"/>
          <w:sz w:val="20"/>
          <w:szCs w:val="20"/>
        </w:rPr>
        <w:t>,</w:t>
      </w:r>
      <w:r w:rsidRPr="00220BF3">
        <w:rPr>
          <w:rFonts w:ascii="Arial" w:hAnsi="Arial" w:cs="Arial"/>
          <w:sz w:val="20"/>
          <w:szCs w:val="20"/>
        </w:rPr>
        <w:t xml:space="preserve"> but will instead be on the W-2s for </w:t>
      </w:r>
      <w:r>
        <w:rPr>
          <w:rFonts w:ascii="Arial" w:hAnsi="Arial" w:cs="Arial"/>
          <w:sz w:val="20"/>
          <w:szCs w:val="20"/>
        </w:rPr>
        <w:t>2024</w:t>
      </w:r>
      <w:r w:rsidRPr="00220BF3">
        <w:rPr>
          <w:rFonts w:ascii="Arial" w:hAnsi="Arial" w:cs="Arial"/>
          <w:sz w:val="20"/>
          <w:szCs w:val="20"/>
        </w:rPr>
        <w:t xml:space="preserve">. </w:t>
      </w:r>
    </w:p>
    <w:p w14:paraId="5D68FB52" w14:textId="6CC65D40" w:rsidR="006010D4" w:rsidRPr="00220BF3" w:rsidRDefault="006010D4" w:rsidP="006010D4">
      <w:pPr>
        <w:numPr>
          <w:ilvl w:val="0"/>
          <w:numId w:val="3"/>
        </w:numPr>
        <w:ind w:left="1350" w:hanging="270"/>
        <w:jc w:val="both"/>
        <w:rPr>
          <w:rFonts w:ascii="Arial" w:hAnsi="Arial" w:cs="Arial"/>
          <w:sz w:val="20"/>
          <w:szCs w:val="20"/>
        </w:rPr>
      </w:pPr>
      <w:r w:rsidRPr="00220BF3">
        <w:rPr>
          <w:rFonts w:ascii="Arial" w:hAnsi="Arial" w:cs="Arial"/>
          <w:sz w:val="20"/>
          <w:szCs w:val="20"/>
        </w:rPr>
        <w:t xml:space="preserve">All accrued payroll for non-shareholders must be paid no later than March 15, </w:t>
      </w:r>
      <w:r>
        <w:rPr>
          <w:rFonts w:ascii="Arial" w:hAnsi="Arial" w:cs="Arial"/>
          <w:sz w:val="20"/>
          <w:szCs w:val="20"/>
        </w:rPr>
        <w:t>2024,</w:t>
      </w:r>
      <w:r w:rsidRPr="00220BF3">
        <w:rPr>
          <w:rFonts w:ascii="Arial" w:hAnsi="Arial" w:cs="Arial"/>
          <w:sz w:val="20"/>
          <w:szCs w:val="20"/>
        </w:rPr>
        <w:t xml:space="preserve"> to be deductible in </w:t>
      </w:r>
      <w:r>
        <w:rPr>
          <w:rFonts w:ascii="Arial" w:hAnsi="Arial" w:cs="Arial"/>
          <w:sz w:val="20"/>
          <w:szCs w:val="20"/>
        </w:rPr>
        <w:t>2023</w:t>
      </w:r>
      <w:r w:rsidRPr="00220BF3">
        <w:rPr>
          <w:rFonts w:ascii="Arial" w:hAnsi="Arial" w:cs="Arial"/>
          <w:sz w:val="20"/>
          <w:szCs w:val="20"/>
        </w:rPr>
        <w:t xml:space="preserve">. </w:t>
      </w:r>
    </w:p>
    <w:p w14:paraId="1F7E58C6" w14:textId="0E3BC6AB" w:rsidR="006010D4" w:rsidRPr="00220BF3" w:rsidRDefault="006010D4" w:rsidP="006010D4">
      <w:pPr>
        <w:numPr>
          <w:ilvl w:val="0"/>
          <w:numId w:val="3"/>
        </w:numPr>
        <w:ind w:left="1350" w:hanging="270"/>
        <w:jc w:val="both"/>
        <w:rPr>
          <w:rFonts w:ascii="Arial" w:hAnsi="Arial" w:cs="Arial"/>
          <w:sz w:val="20"/>
          <w:szCs w:val="20"/>
        </w:rPr>
      </w:pPr>
      <w:r w:rsidRPr="00220BF3">
        <w:rPr>
          <w:rFonts w:ascii="Arial" w:hAnsi="Arial" w:cs="Arial"/>
          <w:sz w:val="20"/>
          <w:szCs w:val="20"/>
        </w:rPr>
        <w:t xml:space="preserve">If you are a C Corporation, </w:t>
      </w:r>
      <w:r>
        <w:rPr>
          <w:rFonts w:ascii="Arial" w:hAnsi="Arial" w:cs="Arial"/>
          <w:sz w:val="20"/>
          <w:szCs w:val="20"/>
        </w:rPr>
        <w:t>pay any salaries, commissions, or bonuses to stockholders and related parties in December (if their ownership exceeds 50%</w:t>
      </w:r>
      <w:r w:rsidR="0041091D">
        <w:rPr>
          <w:rFonts w:ascii="Arial" w:hAnsi="Arial" w:cs="Arial"/>
          <w:sz w:val="20"/>
          <w:szCs w:val="20"/>
        </w:rPr>
        <w:t>,</w:t>
      </w:r>
      <w:r>
        <w:rPr>
          <w:rFonts w:ascii="Arial" w:hAnsi="Arial" w:cs="Arial"/>
          <w:sz w:val="20"/>
          <w:szCs w:val="20"/>
        </w:rPr>
        <w:t xml:space="preserve"> including related party interests)</w:t>
      </w:r>
      <w:r w:rsidRPr="00220BF3">
        <w:rPr>
          <w:rFonts w:ascii="Arial" w:hAnsi="Arial" w:cs="Arial"/>
          <w:sz w:val="20"/>
          <w:szCs w:val="20"/>
        </w:rPr>
        <w:t xml:space="preserve"> to take a </w:t>
      </w:r>
      <w:r>
        <w:rPr>
          <w:rFonts w:ascii="Arial" w:hAnsi="Arial" w:cs="Arial"/>
          <w:sz w:val="20"/>
          <w:szCs w:val="20"/>
        </w:rPr>
        <w:t>2023</w:t>
      </w:r>
      <w:r w:rsidRPr="00220BF3">
        <w:rPr>
          <w:rFonts w:ascii="Arial" w:hAnsi="Arial" w:cs="Arial"/>
          <w:sz w:val="20"/>
          <w:szCs w:val="20"/>
        </w:rPr>
        <w:t xml:space="preserve"> tax deduction.</w:t>
      </w:r>
    </w:p>
    <w:p w14:paraId="4D20718E" w14:textId="77777777" w:rsidR="006010D4" w:rsidRPr="00220BF3" w:rsidRDefault="006010D4" w:rsidP="006010D4">
      <w:pPr>
        <w:numPr>
          <w:ilvl w:val="0"/>
          <w:numId w:val="3"/>
        </w:numPr>
        <w:ind w:left="1350" w:hanging="270"/>
        <w:jc w:val="both"/>
        <w:rPr>
          <w:rFonts w:ascii="Arial" w:hAnsi="Arial" w:cs="Arial"/>
          <w:sz w:val="20"/>
          <w:szCs w:val="20"/>
        </w:rPr>
      </w:pPr>
      <w:r w:rsidRPr="00220BF3">
        <w:rPr>
          <w:rFonts w:ascii="Arial" w:hAnsi="Arial" w:cs="Arial"/>
          <w:sz w:val="20"/>
          <w:szCs w:val="20"/>
        </w:rPr>
        <w:t>If you are an S Corporation, wages to any shareholder</w:t>
      </w:r>
      <w:r>
        <w:rPr>
          <w:rFonts w:ascii="Arial" w:hAnsi="Arial" w:cs="Arial"/>
          <w:sz w:val="20"/>
          <w:szCs w:val="20"/>
        </w:rPr>
        <w:t xml:space="preserve"> (or certain related family members)</w:t>
      </w:r>
      <w:r w:rsidRPr="00220BF3">
        <w:rPr>
          <w:rFonts w:ascii="Arial" w:hAnsi="Arial" w:cs="Arial"/>
          <w:sz w:val="20"/>
          <w:szCs w:val="20"/>
        </w:rPr>
        <w:t xml:space="preserve"> cannot be accrued and deducted for tax purposes. </w:t>
      </w:r>
      <w:r w:rsidRPr="007149B6">
        <w:rPr>
          <w:rFonts w:ascii="Arial" w:hAnsi="Arial" w:cs="Arial"/>
          <w:b/>
          <w:bCs/>
          <w:sz w:val="20"/>
          <w:szCs w:val="20"/>
        </w:rPr>
        <w:t xml:space="preserve">You must pay them in </w:t>
      </w:r>
      <w:r>
        <w:rPr>
          <w:rFonts w:ascii="Arial" w:hAnsi="Arial" w:cs="Arial"/>
          <w:b/>
          <w:bCs/>
          <w:sz w:val="20"/>
          <w:szCs w:val="20"/>
        </w:rPr>
        <w:t>2023</w:t>
      </w:r>
      <w:r w:rsidRPr="007149B6">
        <w:rPr>
          <w:rFonts w:ascii="Arial" w:hAnsi="Arial" w:cs="Arial"/>
          <w:b/>
          <w:bCs/>
          <w:sz w:val="20"/>
          <w:szCs w:val="20"/>
        </w:rPr>
        <w:t xml:space="preserve"> and include the wages on the </w:t>
      </w:r>
      <w:r>
        <w:rPr>
          <w:rFonts w:ascii="Arial" w:hAnsi="Arial" w:cs="Arial"/>
          <w:b/>
          <w:bCs/>
          <w:sz w:val="20"/>
          <w:szCs w:val="20"/>
        </w:rPr>
        <w:t>2023</w:t>
      </w:r>
      <w:r w:rsidRPr="007149B6">
        <w:rPr>
          <w:rFonts w:ascii="Arial" w:hAnsi="Arial" w:cs="Arial"/>
          <w:b/>
          <w:bCs/>
          <w:sz w:val="20"/>
          <w:szCs w:val="20"/>
        </w:rPr>
        <w:t xml:space="preserve"> W-2.</w:t>
      </w:r>
    </w:p>
    <w:p w14:paraId="70B13551" w14:textId="1D3D9863" w:rsidR="006010D4" w:rsidRPr="00220BF3" w:rsidRDefault="006010D4" w:rsidP="006010D4">
      <w:pPr>
        <w:numPr>
          <w:ilvl w:val="0"/>
          <w:numId w:val="2"/>
        </w:numPr>
        <w:jc w:val="both"/>
        <w:rPr>
          <w:rFonts w:ascii="Arial" w:hAnsi="Arial" w:cs="Arial"/>
          <w:sz w:val="20"/>
          <w:szCs w:val="20"/>
        </w:rPr>
      </w:pPr>
      <w:r w:rsidRPr="00220BF3">
        <w:rPr>
          <w:rFonts w:ascii="Arial" w:hAnsi="Arial" w:cs="Arial"/>
          <w:sz w:val="20"/>
          <w:szCs w:val="20"/>
        </w:rPr>
        <w:t xml:space="preserve">Distributions paid to S Corporation shareholders should be equalized </w:t>
      </w:r>
      <w:r>
        <w:rPr>
          <w:rFonts w:ascii="Arial" w:hAnsi="Arial" w:cs="Arial"/>
          <w:sz w:val="20"/>
          <w:szCs w:val="20"/>
        </w:rPr>
        <w:t>according</w:t>
      </w:r>
      <w:r w:rsidRPr="00220BF3">
        <w:rPr>
          <w:rFonts w:ascii="Arial" w:hAnsi="Arial" w:cs="Arial"/>
          <w:sz w:val="20"/>
          <w:szCs w:val="20"/>
        </w:rPr>
        <w:t xml:space="preserve"> to their ownership percentage before year</w:t>
      </w:r>
      <w:r>
        <w:rPr>
          <w:rFonts w:ascii="Arial" w:hAnsi="Arial" w:cs="Arial"/>
          <w:sz w:val="20"/>
          <w:szCs w:val="20"/>
        </w:rPr>
        <w:t>-</w:t>
      </w:r>
      <w:r w:rsidRPr="00220BF3">
        <w:rPr>
          <w:rFonts w:ascii="Arial" w:hAnsi="Arial" w:cs="Arial"/>
          <w:sz w:val="20"/>
          <w:szCs w:val="20"/>
        </w:rPr>
        <w:t>end.</w:t>
      </w:r>
    </w:p>
    <w:p w14:paraId="5957515F" w14:textId="77777777" w:rsidR="006010D4" w:rsidRPr="00220BF3" w:rsidRDefault="006010D4" w:rsidP="006010D4">
      <w:pPr>
        <w:numPr>
          <w:ilvl w:val="0"/>
          <w:numId w:val="2"/>
        </w:numPr>
        <w:jc w:val="both"/>
        <w:rPr>
          <w:rFonts w:ascii="Arial" w:hAnsi="Arial" w:cs="Arial"/>
          <w:sz w:val="20"/>
          <w:szCs w:val="20"/>
        </w:rPr>
      </w:pPr>
      <w:r w:rsidRPr="00220BF3">
        <w:rPr>
          <w:rFonts w:ascii="Arial" w:hAnsi="Arial" w:cs="Arial"/>
          <w:sz w:val="20"/>
          <w:szCs w:val="20"/>
        </w:rPr>
        <w:t>Reconcile, where possible, all balance sheet accounts before closing the year.</w:t>
      </w:r>
    </w:p>
    <w:p w14:paraId="071BA7AD" w14:textId="77777777" w:rsidR="006010D4" w:rsidRDefault="006010D4" w:rsidP="004B6F12">
      <w:pPr>
        <w:keepNext/>
        <w:spacing w:before="120"/>
        <w:jc w:val="both"/>
        <w:rPr>
          <w:rFonts w:ascii="Arial" w:hAnsi="Arial" w:cs="Arial"/>
          <w:b/>
          <w:bCs/>
          <w:sz w:val="20"/>
          <w:szCs w:val="20"/>
        </w:rPr>
      </w:pPr>
    </w:p>
    <w:p w14:paraId="182DE71D" w14:textId="004C3862" w:rsidR="00870366" w:rsidRPr="00220BF3" w:rsidRDefault="00870366" w:rsidP="004B6F12">
      <w:pPr>
        <w:keepNext/>
        <w:spacing w:before="120"/>
        <w:jc w:val="both"/>
        <w:rPr>
          <w:rFonts w:ascii="Arial" w:hAnsi="Arial" w:cs="Arial"/>
          <w:b/>
          <w:bCs/>
          <w:sz w:val="20"/>
          <w:szCs w:val="20"/>
        </w:rPr>
      </w:pPr>
      <w:r w:rsidRPr="00220BF3">
        <w:rPr>
          <w:rFonts w:ascii="Arial" w:hAnsi="Arial" w:cs="Arial"/>
          <w:b/>
          <w:bCs/>
          <w:sz w:val="20"/>
          <w:szCs w:val="20"/>
        </w:rPr>
        <w:t>Additional Year-End TO DOs:</w:t>
      </w:r>
    </w:p>
    <w:p w14:paraId="4314BF88" w14:textId="578F2571" w:rsidR="0041091D" w:rsidRPr="00220BF3" w:rsidRDefault="0041091D" w:rsidP="0041091D">
      <w:pPr>
        <w:pStyle w:val="BodyTextIndent2"/>
        <w:numPr>
          <w:ilvl w:val="0"/>
          <w:numId w:val="4"/>
        </w:numPr>
        <w:adjustRightInd w:val="0"/>
        <w:ind w:left="720"/>
        <w:jc w:val="both"/>
        <w:rPr>
          <w:rFonts w:ascii="Arial" w:hAnsi="Arial" w:cs="Arial"/>
          <w:sz w:val="20"/>
          <w:szCs w:val="20"/>
        </w:rPr>
      </w:pPr>
      <w:r w:rsidRPr="00220BF3">
        <w:rPr>
          <w:rFonts w:ascii="Arial" w:hAnsi="Arial" w:cs="Arial"/>
          <w:sz w:val="20"/>
          <w:szCs w:val="20"/>
        </w:rPr>
        <w:t xml:space="preserve">If you are not on LIFO for used vehicles, adjust your used vehicles to </w:t>
      </w:r>
      <w:r>
        <w:rPr>
          <w:rFonts w:ascii="Arial" w:hAnsi="Arial" w:cs="Arial"/>
          <w:sz w:val="20"/>
          <w:szCs w:val="20"/>
        </w:rPr>
        <w:t xml:space="preserve">the </w:t>
      </w:r>
      <w:r w:rsidRPr="00220BF3">
        <w:rPr>
          <w:rFonts w:ascii="Arial" w:hAnsi="Arial" w:cs="Arial"/>
          <w:sz w:val="20"/>
          <w:szCs w:val="20"/>
        </w:rPr>
        <w:t xml:space="preserve">current wholesale market value at year end. On an annual basis, used vehicle LIFO should be discussed with your tax advisor. </w:t>
      </w:r>
    </w:p>
    <w:p w14:paraId="0E0493E9" w14:textId="14ADC5E9" w:rsidR="0041091D" w:rsidRPr="002A268E" w:rsidRDefault="0041091D" w:rsidP="0041091D">
      <w:pPr>
        <w:pStyle w:val="BodyTextIndent2"/>
        <w:numPr>
          <w:ilvl w:val="0"/>
          <w:numId w:val="4"/>
        </w:numPr>
        <w:adjustRightInd w:val="0"/>
        <w:ind w:left="720"/>
        <w:jc w:val="both"/>
        <w:rPr>
          <w:rFonts w:ascii="Arial" w:hAnsi="Arial" w:cs="Arial"/>
          <w:sz w:val="20"/>
          <w:szCs w:val="20"/>
        </w:rPr>
      </w:pPr>
      <w:r w:rsidRPr="00220BF3">
        <w:rPr>
          <w:rFonts w:ascii="Arial" w:hAnsi="Arial" w:cs="Arial"/>
          <w:sz w:val="20"/>
          <w:szCs w:val="20"/>
        </w:rPr>
        <w:t xml:space="preserve">Businesses should consider the </w:t>
      </w:r>
      <w:r w:rsidR="00776A8A">
        <w:rPr>
          <w:rFonts w:ascii="Arial" w:hAnsi="Arial" w:cs="Arial"/>
          <w:sz w:val="20"/>
          <w:szCs w:val="20"/>
        </w:rPr>
        <w:t>"</w:t>
      </w:r>
      <w:r w:rsidRPr="00220BF3">
        <w:rPr>
          <w:rFonts w:ascii="Arial" w:hAnsi="Arial" w:cs="Arial"/>
          <w:sz w:val="20"/>
          <w:szCs w:val="20"/>
        </w:rPr>
        <w:t>de minimis safe harbor election</w:t>
      </w:r>
      <w:r w:rsidR="00776A8A">
        <w:rPr>
          <w:rFonts w:ascii="Arial" w:hAnsi="Arial" w:cs="Arial"/>
          <w:sz w:val="20"/>
          <w:szCs w:val="20"/>
        </w:rPr>
        <w:t>"</w:t>
      </w:r>
      <w:r w:rsidRPr="00220BF3">
        <w:rPr>
          <w:rFonts w:ascii="Arial" w:hAnsi="Arial" w:cs="Arial"/>
          <w:sz w:val="20"/>
          <w:szCs w:val="20"/>
        </w:rPr>
        <w:t xml:space="preserve"> to expense the costs of lower value capital assets, materials, and supplies. Regulations allow businesses to write off small asset purchases. The safe harbor amount that can be written off is up to $5,000 per item or invoice if you have an audited financial statement and $2,500 if you do not. </w:t>
      </w:r>
      <w:r w:rsidRPr="002A268E">
        <w:rPr>
          <w:rFonts w:ascii="Arial" w:hAnsi="Arial" w:cs="Arial"/>
          <w:sz w:val="20"/>
          <w:szCs w:val="20"/>
        </w:rPr>
        <w:t>However, you can set a write-off policy at any level that is material to you. (</w:t>
      </w:r>
      <w:r>
        <w:rPr>
          <w:rFonts w:ascii="Arial" w:hAnsi="Arial" w:cs="Arial"/>
          <w:sz w:val="20"/>
          <w:szCs w:val="20"/>
        </w:rPr>
        <w:t>The regulations will support the expensing treatment as long as the write-off policy is at or below these thresholds</w:t>
      </w:r>
      <w:r w:rsidRPr="002A268E">
        <w:rPr>
          <w:rFonts w:ascii="Arial" w:hAnsi="Arial" w:cs="Arial"/>
          <w:sz w:val="20"/>
          <w:szCs w:val="20"/>
        </w:rPr>
        <w:t>.)</w:t>
      </w:r>
    </w:p>
    <w:p w14:paraId="60AAFA67" w14:textId="77777777" w:rsidR="0041091D" w:rsidRPr="00220BF3" w:rsidRDefault="0041091D" w:rsidP="0041091D">
      <w:pPr>
        <w:numPr>
          <w:ilvl w:val="0"/>
          <w:numId w:val="4"/>
        </w:numPr>
        <w:ind w:left="720"/>
        <w:jc w:val="both"/>
        <w:rPr>
          <w:rFonts w:ascii="Arial" w:hAnsi="Arial" w:cs="Arial"/>
          <w:sz w:val="20"/>
          <w:szCs w:val="20"/>
        </w:rPr>
      </w:pPr>
      <w:r w:rsidRPr="00220BF3">
        <w:rPr>
          <w:rFonts w:ascii="Arial" w:hAnsi="Arial" w:cs="Arial"/>
          <w:sz w:val="20"/>
          <w:szCs w:val="20"/>
        </w:rPr>
        <w:t>Review all past due accounts receivables, including employee receivables. Write off those receivables that are uncollectible.</w:t>
      </w:r>
    </w:p>
    <w:p w14:paraId="1A553A6E" w14:textId="126A8664" w:rsidR="0041091D" w:rsidRPr="00220BF3" w:rsidRDefault="0041091D" w:rsidP="0041091D">
      <w:pPr>
        <w:numPr>
          <w:ilvl w:val="0"/>
          <w:numId w:val="4"/>
        </w:numPr>
        <w:ind w:left="720"/>
        <w:jc w:val="both"/>
        <w:rPr>
          <w:rFonts w:ascii="Arial" w:hAnsi="Arial" w:cs="Arial"/>
          <w:sz w:val="20"/>
          <w:szCs w:val="20"/>
        </w:rPr>
      </w:pPr>
      <w:r w:rsidRPr="00220BF3">
        <w:rPr>
          <w:rFonts w:ascii="Arial" w:hAnsi="Arial" w:cs="Arial"/>
          <w:sz w:val="20"/>
          <w:szCs w:val="20"/>
        </w:rPr>
        <w:t>Review prepaid assets and expense all items in this account that are not valid as prepaid at year</w:t>
      </w:r>
      <w:r>
        <w:rPr>
          <w:rFonts w:ascii="Arial" w:hAnsi="Arial" w:cs="Arial"/>
          <w:sz w:val="20"/>
          <w:szCs w:val="20"/>
        </w:rPr>
        <w:t>-</w:t>
      </w:r>
      <w:r w:rsidRPr="00220BF3">
        <w:rPr>
          <w:rFonts w:ascii="Arial" w:hAnsi="Arial" w:cs="Arial"/>
          <w:sz w:val="20"/>
          <w:szCs w:val="20"/>
        </w:rPr>
        <w:t>end.</w:t>
      </w:r>
    </w:p>
    <w:p w14:paraId="52AF4ED9" w14:textId="37F630F2" w:rsidR="0041091D" w:rsidRPr="00220BF3" w:rsidRDefault="0041091D" w:rsidP="0041091D">
      <w:pPr>
        <w:pStyle w:val="BodyTextIndent2"/>
        <w:numPr>
          <w:ilvl w:val="0"/>
          <w:numId w:val="4"/>
        </w:numPr>
        <w:ind w:left="720"/>
        <w:jc w:val="both"/>
        <w:rPr>
          <w:rFonts w:ascii="Arial" w:hAnsi="Arial" w:cs="Arial"/>
          <w:sz w:val="20"/>
          <w:szCs w:val="20"/>
        </w:rPr>
      </w:pPr>
      <w:r w:rsidRPr="00220BF3">
        <w:rPr>
          <w:rFonts w:ascii="Arial" w:hAnsi="Arial" w:cs="Arial"/>
          <w:sz w:val="20"/>
          <w:szCs w:val="20"/>
        </w:rPr>
        <w:t xml:space="preserve">All payroll and sales tax payable accounts must equal the actual amount of the applicable taxes paid in </w:t>
      </w:r>
      <w:r>
        <w:rPr>
          <w:rFonts w:ascii="Arial" w:hAnsi="Arial" w:cs="Arial"/>
          <w:sz w:val="20"/>
          <w:szCs w:val="20"/>
        </w:rPr>
        <w:t>2024</w:t>
      </w:r>
      <w:r w:rsidRPr="00220BF3">
        <w:rPr>
          <w:rFonts w:ascii="Arial" w:hAnsi="Arial" w:cs="Arial"/>
          <w:sz w:val="20"/>
          <w:szCs w:val="20"/>
        </w:rPr>
        <w:t xml:space="preserve"> for the </w:t>
      </w:r>
      <w:r>
        <w:rPr>
          <w:rFonts w:ascii="Arial" w:hAnsi="Arial" w:cs="Arial"/>
          <w:sz w:val="20"/>
          <w:szCs w:val="20"/>
        </w:rPr>
        <w:t>2023</w:t>
      </w:r>
      <w:r w:rsidRPr="00220BF3">
        <w:rPr>
          <w:rFonts w:ascii="Arial" w:hAnsi="Arial" w:cs="Arial"/>
          <w:sz w:val="20"/>
          <w:szCs w:val="20"/>
        </w:rPr>
        <w:t xml:space="preserve"> fourth quarter and year-end filings.</w:t>
      </w:r>
    </w:p>
    <w:p w14:paraId="2A70C036" w14:textId="5F95B018" w:rsidR="0041091D" w:rsidRPr="00220BF3" w:rsidRDefault="0041091D" w:rsidP="0041091D">
      <w:pPr>
        <w:pStyle w:val="BodyTextIndent2"/>
        <w:numPr>
          <w:ilvl w:val="0"/>
          <w:numId w:val="4"/>
        </w:numPr>
        <w:ind w:left="720"/>
        <w:jc w:val="both"/>
        <w:rPr>
          <w:rFonts w:ascii="Arial" w:hAnsi="Arial" w:cs="Arial"/>
          <w:sz w:val="20"/>
          <w:szCs w:val="20"/>
        </w:rPr>
      </w:pPr>
      <w:r w:rsidRPr="00220BF3">
        <w:rPr>
          <w:rFonts w:ascii="Arial" w:hAnsi="Arial" w:cs="Arial"/>
          <w:sz w:val="20"/>
          <w:szCs w:val="20"/>
        </w:rPr>
        <w:t xml:space="preserve">Compute the December 31, </w:t>
      </w:r>
      <w:r>
        <w:rPr>
          <w:rFonts w:ascii="Arial" w:hAnsi="Arial" w:cs="Arial"/>
          <w:sz w:val="20"/>
          <w:szCs w:val="20"/>
        </w:rPr>
        <w:t>2023</w:t>
      </w:r>
      <w:r w:rsidRPr="00220BF3">
        <w:rPr>
          <w:rFonts w:ascii="Arial" w:hAnsi="Arial" w:cs="Arial"/>
          <w:sz w:val="20"/>
          <w:szCs w:val="20"/>
        </w:rPr>
        <w:t xml:space="preserve"> accrued vacation wages payable and adjust the books accordingly. Accrued vacation wages paid January 1, </w:t>
      </w:r>
      <w:r>
        <w:rPr>
          <w:rFonts w:ascii="Arial" w:hAnsi="Arial" w:cs="Arial"/>
          <w:sz w:val="20"/>
          <w:szCs w:val="20"/>
        </w:rPr>
        <w:t>2024</w:t>
      </w:r>
      <w:r w:rsidRPr="00220BF3">
        <w:rPr>
          <w:rFonts w:ascii="Arial" w:hAnsi="Arial" w:cs="Arial"/>
          <w:sz w:val="20"/>
          <w:szCs w:val="20"/>
        </w:rPr>
        <w:t xml:space="preserve"> through March 15, </w:t>
      </w:r>
      <w:r>
        <w:rPr>
          <w:rFonts w:ascii="Arial" w:hAnsi="Arial" w:cs="Arial"/>
          <w:sz w:val="20"/>
          <w:szCs w:val="20"/>
        </w:rPr>
        <w:t>2024</w:t>
      </w:r>
      <w:r w:rsidRPr="00220BF3">
        <w:rPr>
          <w:rFonts w:ascii="Arial" w:hAnsi="Arial" w:cs="Arial"/>
          <w:sz w:val="20"/>
          <w:szCs w:val="20"/>
        </w:rPr>
        <w:t xml:space="preserve"> are deductible in </w:t>
      </w:r>
      <w:r>
        <w:rPr>
          <w:rFonts w:ascii="Arial" w:hAnsi="Arial" w:cs="Arial"/>
          <w:sz w:val="20"/>
          <w:szCs w:val="20"/>
        </w:rPr>
        <w:t>2023</w:t>
      </w:r>
      <w:r w:rsidRPr="00220BF3">
        <w:rPr>
          <w:rFonts w:ascii="Arial" w:hAnsi="Arial" w:cs="Arial"/>
          <w:sz w:val="20"/>
          <w:szCs w:val="20"/>
        </w:rPr>
        <w:t xml:space="preserve"> for tax purposes. No vacation accrual is allowed for any shareholders.</w:t>
      </w:r>
    </w:p>
    <w:p w14:paraId="428AA83D" w14:textId="0DDD6565" w:rsidR="0041091D" w:rsidRPr="00220BF3" w:rsidRDefault="0041091D" w:rsidP="0041091D">
      <w:pPr>
        <w:pStyle w:val="BodyTextIndent2"/>
        <w:numPr>
          <w:ilvl w:val="0"/>
          <w:numId w:val="4"/>
        </w:numPr>
        <w:ind w:left="720"/>
        <w:jc w:val="both"/>
        <w:rPr>
          <w:rFonts w:ascii="Arial" w:hAnsi="Arial" w:cs="Arial"/>
          <w:sz w:val="20"/>
          <w:szCs w:val="20"/>
        </w:rPr>
      </w:pPr>
      <w:r w:rsidRPr="00220BF3">
        <w:rPr>
          <w:rFonts w:ascii="Arial" w:hAnsi="Arial" w:cs="Arial"/>
          <w:sz w:val="20"/>
          <w:szCs w:val="20"/>
        </w:rPr>
        <w:t xml:space="preserve">Review bank reconciliations for checks (including payroll checks over 60 days old) </w:t>
      </w:r>
      <w:r>
        <w:rPr>
          <w:rFonts w:ascii="Arial" w:hAnsi="Arial" w:cs="Arial"/>
          <w:sz w:val="20"/>
          <w:szCs w:val="20"/>
        </w:rPr>
        <w:t xml:space="preserve">that are </w:t>
      </w:r>
      <w:r w:rsidRPr="00220BF3">
        <w:rPr>
          <w:rFonts w:ascii="Arial" w:hAnsi="Arial" w:cs="Arial"/>
          <w:sz w:val="20"/>
          <w:szCs w:val="20"/>
        </w:rPr>
        <w:t>not expected to clear. These checks should be voided and reissued.</w:t>
      </w:r>
    </w:p>
    <w:p w14:paraId="7032D60D" w14:textId="0C916C87" w:rsidR="004047F3" w:rsidRPr="00220BF3" w:rsidRDefault="0041091D" w:rsidP="00FA0C92">
      <w:pPr>
        <w:pStyle w:val="BodyTextIndent2"/>
        <w:numPr>
          <w:ilvl w:val="0"/>
          <w:numId w:val="4"/>
        </w:numPr>
        <w:ind w:left="720"/>
        <w:jc w:val="both"/>
        <w:rPr>
          <w:rFonts w:ascii="Arial" w:hAnsi="Arial" w:cs="Arial"/>
          <w:sz w:val="20"/>
          <w:szCs w:val="20"/>
        </w:rPr>
      </w:pPr>
      <w:r>
        <w:rPr>
          <w:rFonts w:ascii="Arial" w:hAnsi="Arial" w:cs="Arial"/>
          <w:sz w:val="20"/>
          <w:szCs w:val="20"/>
        </w:rPr>
        <w:t>Unclaimed property. R</w:t>
      </w:r>
      <w:r w:rsidRPr="0041091D">
        <w:rPr>
          <w:rFonts w:ascii="Arial" w:hAnsi="Arial" w:cs="Arial"/>
          <w:sz w:val="20"/>
          <w:szCs w:val="20"/>
        </w:rPr>
        <w:t>eview records for all old outstanding checks, customer deposits, credit balances, and the like</w:t>
      </w:r>
      <w:r>
        <w:rPr>
          <w:rFonts w:ascii="Arial" w:hAnsi="Arial" w:cs="Arial"/>
          <w:sz w:val="20"/>
          <w:szCs w:val="20"/>
        </w:rPr>
        <w:t>,</w:t>
      </w:r>
      <w:r w:rsidRPr="0041091D">
        <w:rPr>
          <w:rFonts w:ascii="Arial" w:hAnsi="Arial" w:cs="Arial"/>
          <w:sz w:val="20"/>
          <w:szCs w:val="20"/>
        </w:rPr>
        <w:t xml:space="preserve"> and attempt to return the funds to the true owner. Illinois requires an attempt be made to contact and return the funds to the true owner before remitting the funds to Illinois.</w:t>
      </w:r>
      <w:r>
        <w:rPr>
          <w:rFonts w:ascii="Arial" w:hAnsi="Arial" w:cs="Arial"/>
          <w:sz w:val="20"/>
          <w:szCs w:val="20"/>
        </w:rPr>
        <w:t xml:space="preserve"> Unclaimed property reports are due May 1, 2024. This report will include a</w:t>
      </w:r>
      <w:r w:rsidRPr="0041091D">
        <w:rPr>
          <w:rFonts w:ascii="Arial" w:hAnsi="Arial" w:cs="Arial"/>
          <w:sz w:val="20"/>
          <w:szCs w:val="20"/>
        </w:rPr>
        <w:t>ctivity from January 1, 20</w:t>
      </w:r>
      <w:r>
        <w:rPr>
          <w:rFonts w:ascii="Arial" w:hAnsi="Arial" w:cs="Arial"/>
          <w:sz w:val="20"/>
          <w:szCs w:val="20"/>
        </w:rPr>
        <w:t>20</w:t>
      </w:r>
      <w:r w:rsidRPr="0041091D">
        <w:rPr>
          <w:rFonts w:ascii="Arial" w:hAnsi="Arial" w:cs="Arial"/>
          <w:sz w:val="20"/>
          <w:szCs w:val="20"/>
        </w:rPr>
        <w:t xml:space="preserve"> through December 31, 20</w:t>
      </w:r>
      <w:r>
        <w:rPr>
          <w:rFonts w:ascii="Arial" w:hAnsi="Arial" w:cs="Arial"/>
          <w:sz w:val="20"/>
          <w:szCs w:val="20"/>
        </w:rPr>
        <w:t>20</w:t>
      </w:r>
      <w:r w:rsidRPr="0041091D">
        <w:rPr>
          <w:rFonts w:ascii="Arial" w:hAnsi="Arial" w:cs="Arial"/>
          <w:sz w:val="20"/>
          <w:szCs w:val="20"/>
        </w:rPr>
        <w:t>.</w:t>
      </w:r>
    </w:p>
    <w:p w14:paraId="3BA055A9" w14:textId="77777777" w:rsidR="00870366" w:rsidRPr="00220BF3" w:rsidRDefault="00870366" w:rsidP="00332D8F">
      <w:pPr>
        <w:spacing w:before="120"/>
        <w:jc w:val="both"/>
        <w:rPr>
          <w:rFonts w:ascii="Arial" w:hAnsi="Arial" w:cs="Arial"/>
          <w:b/>
          <w:bCs/>
          <w:sz w:val="20"/>
          <w:szCs w:val="20"/>
        </w:rPr>
      </w:pPr>
      <w:r w:rsidRPr="00220BF3">
        <w:rPr>
          <w:rFonts w:ascii="Arial" w:hAnsi="Arial" w:cs="Arial"/>
          <w:b/>
          <w:bCs/>
          <w:sz w:val="20"/>
          <w:szCs w:val="20"/>
        </w:rPr>
        <w:t>Year-End Tax R</w:t>
      </w:r>
      <w:r w:rsidR="00D20608" w:rsidRPr="00220BF3">
        <w:rPr>
          <w:rFonts w:ascii="Arial" w:hAnsi="Arial" w:cs="Arial"/>
          <w:b/>
          <w:bCs/>
          <w:sz w:val="20"/>
          <w:szCs w:val="20"/>
        </w:rPr>
        <w:t>eporting:</w:t>
      </w:r>
    </w:p>
    <w:p w14:paraId="11030ADD" w14:textId="32B2B6F6" w:rsidR="00F6470B" w:rsidRPr="004D4043" w:rsidRDefault="00F6470B" w:rsidP="00F6470B">
      <w:pPr>
        <w:numPr>
          <w:ilvl w:val="0"/>
          <w:numId w:val="5"/>
        </w:numPr>
        <w:rPr>
          <w:rFonts w:ascii="Arial" w:hAnsi="Arial" w:cs="Arial"/>
          <w:sz w:val="20"/>
          <w:szCs w:val="20"/>
        </w:rPr>
      </w:pPr>
      <w:bookmarkStart w:id="0" w:name="_Hlk89240506"/>
      <w:r w:rsidRPr="00EA0084">
        <w:rPr>
          <w:rFonts w:ascii="Arial" w:hAnsi="Arial" w:cs="Arial"/>
          <w:sz w:val="20"/>
          <w:szCs w:val="20"/>
        </w:rPr>
        <w:t>IRS Form 1099-NEC must be issued to all individuals who are not employees and all unincorporated businesses who received $600 or more for payment for services, commissions</w:t>
      </w:r>
      <w:r w:rsidR="00D9754E" w:rsidRPr="00EA0084">
        <w:rPr>
          <w:rFonts w:ascii="Arial" w:hAnsi="Arial" w:cs="Arial"/>
          <w:sz w:val="20"/>
          <w:szCs w:val="20"/>
        </w:rPr>
        <w:t>,</w:t>
      </w:r>
      <w:r w:rsidR="00E7392E" w:rsidRPr="00EA0084">
        <w:rPr>
          <w:rFonts w:ascii="Arial" w:hAnsi="Arial" w:cs="Arial"/>
          <w:sz w:val="20"/>
          <w:szCs w:val="20"/>
        </w:rPr>
        <w:t xml:space="preserve"> or</w:t>
      </w:r>
      <w:r w:rsidRPr="00EA0084">
        <w:rPr>
          <w:rFonts w:ascii="Arial" w:hAnsi="Arial" w:cs="Arial"/>
          <w:sz w:val="20"/>
          <w:szCs w:val="20"/>
        </w:rPr>
        <w:t xml:space="preserve"> fees. This includes fees for services to all attorneys, whether incorporated or not. Form 1099-MISC must be issued for all rents, royalties</w:t>
      </w:r>
      <w:r w:rsidR="00E7392E" w:rsidRPr="00EA0084">
        <w:rPr>
          <w:rFonts w:ascii="Arial" w:hAnsi="Arial" w:cs="Arial"/>
          <w:sz w:val="20"/>
          <w:szCs w:val="20"/>
        </w:rPr>
        <w:t>, prize</w:t>
      </w:r>
      <w:r w:rsidR="00776A8A">
        <w:rPr>
          <w:rFonts w:ascii="Arial" w:hAnsi="Arial" w:cs="Arial"/>
          <w:sz w:val="20"/>
          <w:szCs w:val="20"/>
        </w:rPr>
        <w:t>s</w:t>
      </w:r>
      <w:r w:rsidR="00E7392E" w:rsidRPr="00EA0084">
        <w:rPr>
          <w:rFonts w:ascii="Arial" w:hAnsi="Arial" w:cs="Arial"/>
          <w:sz w:val="20"/>
          <w:szCs w:val="20"/>
        </w:rPr>
        <w:t>, awards,</w:t>
      </w:r>
      <w:r w:rsidRPr="00EA0084">
        <w:rPr>
          <w:rFonts w:ascii="Arial" w:hAnsi="Arial" w:cs="Arial"/>
          <w:sz w:val="20"/>
          <w:szCs w:val="20"/>
        </w:rPr>
        <w:t xml:space="preserve"> and other income paid to non-corporate taxpayers, including shareholders. Forms 1099-INT and 1099-DIV must be used to report interest payments to shareholders and others and dividend payments to shareholders, respectively. 1099-NEC forms must be filed with the IRS and sent to recipients by </w:t>
      </w:r>
      <w:r w:rsidR="00BF1504" w:rsidRPr="00EA0084">
        <w:rPr>
          <w:rFonts w:ascii="Arial" w:hAnsi="Arial" w:cs="Arial"/>
          <w:sz w:val="20"/>
          <w:szCs w:val="20"/>
        </w:rPr>
        <w:t>January 31</w:t>
      </w:r>
      <w:r w:rsidRPr="00EA0084">
        <w:rPr>
          <w:rFonts w:ascii="Arial" w:hAnsi="Arial" w:cs="Arial"/>
          <w:sz w:val="20"/>
          <w:szCs w:val="20"/>
        </w:rPr>
        <w:t>, 202</w:t>
      </w:r>
      <w:r w:rsidR="00255709">
        <w:rPr>
          <w:rFonts w:ascii="Arial" w:hAnsi="Arial" w:cs="Arial"/>
          <w:sz w:val="20"/>
          <w:szCs w:val="20"/>
        </w:rPr>
        <w:t>4</w:t>
      </w:r>
      <w:r w:rsidRPr="00EA0084">
        <w:rPr>
          <w:rFonts w:ascii="Arial" w:hAnsi="Arial" w:cs="Arial"/>
          <w:sz w:val="20"/>
          <w:szCs w:val="20"/>
        </w:rPr>
        <w:t>.</w:t>
      </w:r>
      <w:r w:rsidR="00BF1504" w:rsidRPr="00EA0084">
        <w:rPr>
          <w:rFonts w:ascii="Arial" w:hAnsi="Arial" w:cs="Arial"/>
          <w:sz w:val="20"/>
          <w:szCs w:val="20"/>
        </w:rPr>
        <w:t xml:space="preserve"> </w:t>
      </w:r>
      <w:r w:rsidRPr="00EA0084">
        <w:rPr>
          <w:rFonts w:ascii="Arial" w:hAnsi="Arial" w:cs="Arial"/>
          <w:sz w:val="20"/>
          <w:szCs w:val="20"/>
        </w:rPr>
        <w:t>1099-MISC</w:t>
      </w:r>
      <w:r w:rsidR="005E5AC8" w:rsidRPr="00EA0084">
        <w:rPr>
          <w:rFonts w:ascii="Arial" w:hAnsi="Arial" w:cs="Arial"/>
          <w:sz w:val="20"/>
          <w:szCs w:val="20"/>
        </w:rPr>
        <w:t>, 1099-INT</w:t>
      </w:r>
      <w:r w:rsidR="00776A8A">
        <w:rPr>
          <w:rFonts w:ascii="Arial" w:hAnsi="Arial" w:cs="Arial"/>
          <w:sz w:val="20"/>
          <w:szCs w:val="20"/>
        </w:rPr>
        <w:t>,</w:t>
      </w:r>
      <w:r w:rsidR="005E5AC8" w:rsidRPr="00EA0084">
        <w:rPr>
          <w:rFonts w:ascii="Arial" w:hAnsi="Arial" w:cs="Arial"/>
          <w:sz w:val="20"/>
          <w:szCs w:val="20"/>
        </w:rPr>
        <w:t xml:space="preserve"> and 1099-</w:t>
      </w:r>
      <w:r w:rsidR="005E5AC8" w:rsidRPr="004D4043">
        <w:rPr>
          <w:rFonts w:ascii="Arial" w:hAnsi="Arial" w:cs="Arial"/>
          <w:sz w:val="20"/>
          <w:szCs w:val="20"/>
        </w:rPr>
        <w:t>DIV</w:t>
      </w:r>
      <w:r w:rsidRPr="004D4043">
        <w:rPr>
          <w:rFonts w:ascii="Arial" w:hAnsi="Arial" w:cs="Arial"/>
          <w:sz w:val="20"/>
          <w:szCs w:val="20"/>
        </w:rPr>
        <w:t xml:space="preserve"> forms must be filed with the IRS by </w:t>
      </w:r>
      <w:r w:rsidR="00E7392E" w:rsidRPr="004D4043">
        <w:rPr>
          <w:rFonts w:ascii="Arial" w:hAnsi="Arial" w:cs="Arial"/>
          <w:sz w:val="20"/>
          <w:szCs w:val="20"/>
        </w:rPr>
        <w:t>February 28</w:t>
      </w:r>
      <w:r w:rsidRPr="004D4043">
        <w:rPr>
          <w:rFonts w:ascii="Arial" w:hAnsi="Arial" w:cs="Arial"/>
          <w:sz w:val="20"/>
          <w:szCs w:val="20"/>
        </w:rPr>
        <w:t>, 202</w:t>
      </w:r>
      <w:r w:rsidR="00255709">
        <w:rPr>
          <w:rFonts w:ascii="Arial" w:hAnsi="Arial" w:cs="Arial"/>
          <w:sz w:val="20"/>
          <w:szCs w:val="20"/>
        </w:rPr>
        <w:t>4</w:t>
      </w:r>
      <w:r w:rsidR="00776A8A">
        <w:rPr>
          <w:rFonts w:ascii="Arial" w:hAnsi="Arial" w:cs="Arial"/>
          <w:sz w:val="20"/>
          <w:szCs w:val="20"/>
        </w:rPr>
        <w:t>,</w:t>
      </w:r>
      <w:r w:rsidRPr="004D4043">
        <w:rPr>
          <w:rFonts w:ascii="Arial" w:hAnsi="Arial" w:cs="Arial"/>
          <w:sz w:val="20"/>
          <w:szCs w:val="20"/>
        </w:rPr>
        <w:t xml:space="preserve"> if you file on paper or </w:t>
      </w:r>
      <w:r w:rsidR="00666B15">
        <w:rPr>
          <w:rFonts w:ascii="Arial" w:hAnsi="Arial" w:cs="Arial"/>
          <w:sz w:val="20"/>
          <w:szCs w:val="20"/>
        </w:rPr>
        <w:t>April</w:t>
      </w:r>
      <w:r w:rsidRPr="004D4043">
        <w:rPr>
          <w:rFonts w:ascii="Arial" w:hAnsi="Arial" w:cs="Arial"/>
          <w:sz w:val="20"/>
          <w:szCs w:val="20"/>
        </w:rPr>
        <w:t xml:space="preserve"> 1, 202</w:t>
      </w:r>
      <w:r w:rsidR="00255709">
        <w:rPr>
          <w:rFonts w:ascii="Arial" w:hAnsi="Arial" w:cs="Arial"/>
          <w:sz w:val="20"/>
          <w:szCs w:val="20"/>
        </w:rPr>
        <w:t>4</w:t>
      </w:r>
      <w:r w:rsidR="00776A8A">
        <w:rPr>
          <w:rFonts w:ascii="Arial" w:hAnsi="Arial" w:cs="Arial"/>
          <w:sz w:val="20"/>
          <w:szCs w:val="20"/>
        </w:rPr>
        <w:t>,</w:t>
      </w:r>
      <w:r w:rsidRPr="004D4043">
        <w:rPr>
          <w:rFonts w:ascii="Arial" w:hAnsi="Arial" w:cs="Arial"/>
          <w:sz w:val="20"/>
          <w:szCs w:val="20"/>
        </w:rPr>
        <w:t xml:space="preserve"> if you file electronically and must be sent to recipients by January 31, 202</w:t>
      </w:r>
      <w:r w:rsidR="00255709">
        <w:rPr>
          <w:rFonts w:ascii="Arial" w:hAnsi="Arial" w:cs="Arial"/>
          <w:sz w:val="20"/>
          <w:szCs w:val="20"/>
        </w:rPr>
        <w:t>4</w:t>
      </w:r>
      <w:r w:rsidRPr="004D4043">
        <w:rPr>
          <w:rFonts w:ascii="Arial" w:hAnsi="Arial" w:cs="Arial"/>
          <w:sz w:val="20"/>
          <w:szCs w:val="20"/>
        </w:rPr>
        <w:t>.</w:t>
      </w:r>
    </w:p>
    <w:p w14:paraId="3CC48B4A" w14:textId="5FFA51ED" w:rsidR="00870366" w:rsidRDefault="00870366" w:rsidP="00FA0C92">
      <w:pPr>
        <w:pStyle w:val="BodyTextIndent2"/>
        <w:numPr>
          <w:ilvl w:val="0"/>
          <w:numId w:val="5"/>
        </w:numPr>
        <w:jc w:val="both"/>
        <w:rPr>
          <w:rFonts w:ascii="Arial" w:hAnsi="Arial" w:cs="Arial"/>
          <w:sz w:val="20"/>
          <w:szCs w:val="20"/>
        </w:rPr>
      </w:pPr>
      <w:r w:rsidRPr="004D4043">
        <w:rPr>
          <w:rFonts w:ascii="Arial" w:hAnsi="Arial" w:cs="Arial"/>
          <w:sz w:val="20"/>
          <w:szCs w:val="20"/>
        </w:rPr>
        <w:t xml:space="preserve">W-2s for S </w:t>
      </w:r>
      <w:r w:rsidR="00F728D8" w:rsidRPr="004D4043">
        <w:rPr>
          <w:rFonts w:ascii="Arial" w:hAnsi="Arial" w:cs="Arial"/>
          <w:sz w:val="20"/>
          <w:szCs w:val="20"/>
        </w:rPr>
        <w:t>C</w:t>
      </w:r>
      <w:r w:rsidRPr="004D4043">
        <w:rPr>
          <w:rFonts w:ascii="Arial" w:hAnsi="Arial" w:cs="Arial"/>
          <w:sz w:val="20"/>
          <w:szCs w:val="20"/>
        </w:rPr>
        <w:t xml:space="preserve">orporation shareholders must include </w:t>
      </w:r>
      <w:r w:rsidR="00776A8A">
        <w:rPr>
          <w:rFonts w:ascii="Arial" w:hAnsi="Arial" w:cs="Arial"/>
          <w:sz w:val="20"/>
          <w:szCs w:val="20"/>
        </w:rPr>
        <w:t>health insurance premiums paid by the corporation in wages</w:t>
      </w:r>
      <w:r w:rsidRPr="004D4043">
        <w:rPr>
          <w:rFonts w:ascii="Arial" w:hAnsi="Arial" w:cs="Arial"/>
          <w:sz w:val="20"/>
          <w:szCs w:val="20"/>
        </w:rPr>
        <w:t xml:space="preserve">. This amount is not subject to </w:t>
      </w:r>
      <w:r w:rsidR="00776A8A">
        <w:rPr>
          <w:rFonts w:ascii="Arial" w:hAnsi="Arial" w:cs="Arial"/>
          <w:sz w:val="20"/>
          <w:szCs w:val="20"/>
        </w:rPr>
        <w:t>S</w:t>
      </w:r>
      <w:r w:rsidRPr="004D4043">
        <w:rPr>
          <w:rFonts w:ascii="Arial" w:hAnsi="Arial" w:cs="Arial"/>
          <w:sz w:val="20"/>
          <w:szCs w:val="20"/>
        </w:rPr>
        <w:t xml:space="preserve">ocial </w:t>
      </w:r>
      <w:r w:rsidR="00776A8A">
        <w:rPr>
          <w:rFonts w:ascii="Arial" w:hAnsi="Arial" w:cs="Arial"/>
          <w:sz w:val="20"/>
          <w:szCs w:val="20"/>
        </w:rPr>
        <w:t>S</w:t>
      </w:r>
      <w:r w:rsidRPr="004D4043">
        <w:rPr>
          <w:rFonts w:ascii="Arial" w:hAnsi="Arial" w:cs="Arial"/>
          <w:sz w:val="20"/>
          <w:szCs w:val="20"/>
        </w:rPr>
        <w:t xml:space="preserve">ecurity or </w:t>
      </w:r>
      <w:r w:rsidR="00E62B71" w:rsidRPr="004D4043">
        <w:rPr>
          <w:rFonts w:ascii="Arial" w:hAnsi="Arial" w:cs="Arial"/>
          <w:sz w:val="20"/>
          <w:szCs w:val="20"/>
        </w:rPr>
        <w:t>M</w:t>
      </w:r>
      <w:r w:rsidR="001D59BA" w:rsidRPr="004D4043">
        <w:rPr>
          <w:rFonts w:ascii="Arial" w:hAnsi="Arial" w:cs="Arial"/>
          <w:sz w:val="20"/>
          <w:szCs w:val="20"/>
        </w:rPr>
        <w:t>edicare</w:t>
      </w:r>
      <w:r w:rsidRPr="004D4043">
        <w:rPr>
          <w:rFonts w:ascii="Arial" w:hAnsi="Arial" w:cs="Arial"/>
          <w:sz w:val="20"/>
          <w:szCs w:val="20"/>
        </w:rPr>
        <w:t xml:space="preserve"> tax.</w:t>
      </w:r>
      <w:r w:rsidR="00ED7351">
        <w:rPr>
          <w:rFonts w:ascii="Arial" w:hAnsi="Arial" w:cs="Arial"/>
          <w:sz w:val="20"/>
          <w:szCs w:val="20"/>
        </w:rPr>
        <w:t xml:space="preserve"> </w:t>
      </w:r>
    </w:p>
    <w:p w14:paraId="5B2068E7" w14:textId="77777777" w:rsidR="00ED7351" w:rsidRPr="004D4043" w:rsidRDefault="00ED7351" w:rsidP="00FA0C92">
      <w:pPr>
        <w:pStyle w:val="BodyTextIndent2"/>
        <w:numPr>
          <w:ilvl w:val="0"/>
          <w:numId w:val="5"/>
        </w:numPr>
        <w:jc w:val="both"/>
        <w:rPr>
          <w:rFonts w:ascii="Arial" w:hAnsi="Arial" w:cs="Arial"/>
          <w:sz w:val="20"/>
          <w:szCs w:val="20"/>
        </w:rPr>
      </w:pPr>
      <w:r>
        <w:rPr>
          <w:rFonts w:ascii="Arial" w:hAnsi="Arial" w:cs="Arial"/>
          <w:sz w:val="20"/>
          <w:szCs w:val="20"/>
        </w:rPr>
        <w:t>W-2s are required to be filed electronically if there are 250 or more.</w:t>
      </w:r>
    </w:p>
    <w:p w14:paraId="0613653E" w14:textId="2804859C" w:rsidR="00E276BD" w:rsidRDefault="00B158B2" w:rsidP="00E276BD">
      <w:pPr>
        <w:pStyle w:val="ListParagraph0"/>
        <w:numPr>
          <w:ilvl w:val="0"/>
          <w:numId w:val="5"/>
        </w:numPr>
        <w:autoSpaceDE w:val="0"/>
        <w:autoSpaceDN w:val="0"/>
        <w:adjustRightInd w:val="0"/>
        <w:spacing w:after="0" w:line="240" w:lineRule="auto"/>
        <w:jc w:val="both"/>
        <w:rPr>
          <w:rFonts w:ascii="Arial" w:hAnsi="Arial" w:cs="Arial"/>
          <w:sz w:val="20"/>
          <w:szCs w:val="20"/>
        </w:rPr>
      </w:pPr>
      <w:r w:rsidRPr="004D4043">
        <w:rPr>
          <w:rFonts w:ascii="Arial" w:hAnsi="Arial" w:cs="Arial"/>
          <w:sz w:val="20"/>
          <w:szCs w:val="20"/>
        </w:rPr>
        <w:t>Under the Affordable Care Act</w:t>
      </w:r>
      <w:r w:rsidR="00DB7BCA" w:rsidRPr="004D4043">
        <w:rPr>
          <w:rFonts w:ascii="Arial" w:hAnsi="Arial" w:cs="Arial"/>
          <w:sz w:val="20"/>
          <w:szCs w:val="20"/>
        </w:rPr>
        <w:t>,</w:t>
      </w:r>
      <w:r w:rsidRPr="004D4043">
        <w:rPr>
          <w:rFonts w:ascii="Arial" w:hAnsi="Arial" w:cs="Arial"/>
          <w:sz w:val="20"/>
          <w:szCs w:val="20"/>
        </w:rPr>
        <w:t xml:space="preserve"> if you have 50 or more full-time or full-time equivalent employees, you are considered an Applicable Large Employer (ALE). ALEs ar</w:t>
      </w:r>
      <w:r w:rsidR="00912127" w:rsidRPr="004D4043">
        <w:rPr>
          <w:rFonts w:ascii="Arial" w:hAnsi="Arial" w:cs="Arial"/>
          <w:sz w:val="20"/>
          <w:szCs w:val="20"/>
        </w:rPr>
        <w:t>e required to complete Form 1095</w:t>
      </w:r>
      <w:r w:rsidRPr="004D4043">
        <w:rPr>
          <w:rFonts w:ascii="Arial" w:hAnsi="Arial" w:cs="Arial"/>
          <w:sz w:val="20"/>
          <w:szCs w:val="20"/>
        </w:rPr>
        <w:t xml:space="preserve">-C, </w:t>
      </w:r>
      <w:r w:rsidR="00912127" w:rsidRPr="004D4043">
        <w:rPr>
          <w:rFonts w:ascii="Arial" w:hAnsi="Arial" w:cs="Arial"/>
          <w:sz w:val="20"/>
          <w:szCs w:val="20"/>
        </w:rPr>
        <w:t xml:space="preserve">Employer-Provided Health Insurance Offer and Coverage </w:t>
      </w:r>
      <w:r w:rsidRPr="004D4043">
        <w:rPr>
          <w:rFonts w:ascii="Arial" w:hAnsi="Arial" w:cs="Arial"/>
          <w:sz w:val="20"/>
          <w:szCs w:val="20"/>
        </w:rPr>
        <w:t>for all full-time employees.</w:t>
      </w:r>
    </w:p>
    <w:p w14:paraId="679CBA25" w14:textId="5F3F8337" w:rsidR="005A45E5" w:rsidRDefault="00E276BD" w:rsidP="00963DC0">
      <w:pPr>
        <w:pStyle w:val="ListParagraph0"/>
        <w:numPr>
          <w:ilvl w:val="0"/>
          <w:numId w:val="5"/>
        </w:numPr>
        <w:autoSpaceDE w:val="0"/>
        <w:autoSpaceDN w:val="0"/>
        <w:adjustRightInd w:val="0"/>
        <w:spacing w:after="0" w:line="240" w:lineRule="auto"/>
        <w:jc w:val="both"/>
        <w:rPr>
          <w:rFonts w:ascii="Arial" w:hAnsi="Arial" w:cs="Arial"/>
          <w:sz w:val="20"/>
          <w:szCs w:val="20"/>
        </w:rPr>
      </w:pPr>
      <w:r w:rsidRPr="005A45E5">
        <w:rPr>
          <w:rFonts w:ascii="Arial" w:hAnsi="Arial" w:cs="Arial"/>
          <w:sz w:val="20"/>
          <w:szCs w:val="20"/>
        </w:rPr>
        <w:t xml:space="preserve">If you sold new clean vehicles </w:t>
      </w:r>
      <w:r w:rsidR="005A45E5" w:rsidRPr="005A45E5">
        <w:rPr>
          <w:rFonts w:ascii="Arial" w:hAnsi="Arial" w:cs="Arial"/>
          <w:sz w:val="20"/>
          <w:szCs w:val="20"/>
        </w:rPr>
        <w:t>(EVs</w:t>
      </w:r>
      <w:r w:rsidR="00E63410">
        <w:rPr>
          <w:rFonts w:ascii="Arial" w:hAnsi="Arial" w:cs="Arial"/>
          <w:sz w:val="20"/>
          <w:szCs w:val="20"/>
        </w:rPr>
        <w:t>,</w:t>
      </w:r>
      <w:r w:rsidR="005A45E5" w:rsidRPr="005A45E5">
        <w:rPr>
          <w:rFonts w:ascii="Arial" w:hAnsi="Arial" w:cs="Arial"/>
          <w:sz w:val="20"/>
          <w:szCs w:val="20"/>
        </w:rPr>
        <w:t xml:space="preserve"> Electric vehicles</w:t>
      </w:r>
      <w:r w:rsidR="00E63410">
        <w:rPr>
          <w:rFonts w:ascii="Arial" w:hAnsi="Arial" w:cs="Arial"/>
          <w:sz w:val="20"/>
          <w:szCs w:val="20"/>
        </w:rPr>
        <w:t>,</w:t>
      </w:r>
      <w:r w:rsidR="005A45E5" w:rsidRPr="005A45E5">
        <w:rPr>
          <w:rFonts w:ascii="Arial" w:hAnsi="Arial" w:cs="Arial"/>
          <w:sz w:val="20"/>
          <w:szCs w:val="20"/>
        </w:rPr>
        <w:t xml:space="preserve"> and FCVs Fuel Cell vehicles) </w:t>
      </w:r>
      <w:r w:rsidRPr="005A45E5">
        <w:rPr>
          <w:rFonts w:ascii="Arial" w:hAnsi="Arial" w:cs="Arial"/>
          <w:sz w:val="20"/>
          <w:szCs w:val="20"/>
        </w:rPr>
        <w:t>that qualify for the tax credi</w:t>
      </w:r>
      <w:r w:rsidR="005A45E5" w:rsidRPr="005A45E5">
        <w:rPr>
          <w:rFonts w:ascii="Arial" w:hAnsi="Arial" w:cs="Arial"/>
          <w:sz w:val="20"/>
          <w:szCs w:val="20"/>
        </w:rPr>
        <w:t xml:space="preserve">t, a report must be furnished to the buyer with the required information detailed on the IRS website </w:t>
      </w:r>
      <w:hyperlink r:id="rId11" w:history="1">
        <w:r w:rsidR="005A45E5" w:rsidRPr="005A45E5">
          <w:rPr>
            <w:rStyle w:val="Hyperlink"/>
            <w:rFonts w:ascii="Arial" w:hAnsi="Arial" w:cs="Arial"/>
            <w:sz w:val="20"/>
            <w:szCs w:val="20"/>
          </w:rPr>
          <w:t>https://www.irs.gov/credits-deductions/clean-vehicle-credit-seller-or-dealer-requirements</w:t>
        </w:r>
      </w:hyperlink>
      <w:r w:rsidR="005A45E5" w:rsidRPr="005A45E5">
        <w:rPr>
          <w:rFonts w:ascii="Arial" w:hAnsi="Arial" w:cs="Arial"/>
          <w:sz w:val="20"/>
          <w:szCs w:val="20"/>
        </w:rPr>
        <w:t>. You must also submit the required information about a qualifying clean vehicle sale to the IRS by January 15</w:t>
      </w:r>
      <w:r w:rsidR="00E63410">
        <w:rPr>
          <w:rFonts w:ascii="Arial" w:hAnsi="Arial" w:cs="Arial"/>
          <w:sz w:val="20"/>
          <w:szCs w:val="20"/>
        </w:rPr>
        <w:t xml:space="preserve">, </w:t>
      </w:r>
      <w:r w:rsidR="005A45E5" w:rsidRPr="005A45E5">
        <w:rPr>
          <w:rFonts w:ascii="Arial" w:hAnsi="Arial" w:cs="Arial"/>
          <w:sz w:val="20"/>
          <w:szCs w:val="20"/>
        </w:rPr>
        <w:t>2024 for all 2023 sales</w:t>
      </w:r>
      <w:r w:rsidR="005A45E5">
        <w:rPr>
          <w:rFonts w:ascii="Arial" w:hAnsi="Arial" w:cs="Arial"/>
          <w:sz w:val="20"/>
          <w:szCs w:val="20"/>
        </w:rPr>
        <w:t xml:space="preserve">. The dealership must register with the IRS to file these forms. </w:t>
      </w:r>
    </w:p>
    <w:bookmarkEnd w:id="0"/>
    <w:p w14:paraId="19C73614" w14:textId="77777777" w:rsidR="00870366" w:rsidRPr="004E4C6F" w:rsidRDefault="00870366" w:rsidP="00332D8F">
      <w:pPr>
        <w:spacing w:before="120"/>
        <w:jc w:val="both"/>
        <w:rPr>
          <w:rFonts w:ascii="Arial" w:hAnsi="Arial" w:cs="Arial"/>
          <w:b/>
          <w:bCs/>
          <w:sz w:val="20"/>
          <w:szCs w:val="20"/>
        </w:rPr>
      </w:pPr>
      <w:r w:rsidRPr="004E4C6F">
        <w:rPr>
          <w:rFonts w:ascii="Arial" w:hAnsi="Arial" w:cs="Arial"/>
          <w:b/>
          <w:bCs/>
          <w:sz w:val="20"/>
          <w:szCs w:val="20"/>
        </w:rPr>
        <w:t xml:space="preserve">Review </w:t>
      </w:r>
      <w:r w:rsidR="00D20608" w:rsidRPr="004E4C6F">
        <w:rPr>
          <w:rFonts w:ascii="Arial" w:hAnsi="Arial" w:cs="Arial"/>
          <w:b/>
          <w:bCs/>
          <w:sz w:val="20"/>
          <w:szCs w:val="20"/>
        </w:rPr>
        <w:t>P</w:t>
      </w:r>
      <w:r w:rsidRPr="004E4C6F">
        <w:rPr>
          <w:rFonts w:ascii="Arial" w:hAnsi="Arial" w:cs="Arial"/>
          <w:b/>
          <w:bCs/>
          <w:sz w:val="20"/>
          <w:szCs w:val="20"/>
        </w:rPr>
        <w:t xml:space="preserve">rocedures </w:t>
      </w:r>
      <w:r w:rsidR="00D20608" w:rsidRPr="004E4C6F">
        <w:rPr>
          <w:rFonts w:ascii="Arial" w:hAnsi="Arial" w:cs="Arial"/>
          <w:b/>
          <w:bCs/>
          <w:sz w:val="20"/>
          <w:szCs w:val="20"/>
        </w:rPr>
        <w:t>f</w:t>
      </w:r>
      <w:r w:rsidRPr="004E4C6F">
        <w:rPr>
          <w:rFonts w:ascii="Arial" w:hAnsi="Arial" w:cs="Arial"/>
          <w:b/>
          <w:bCs/>
          <w:sz w:val="20"/>
          <w:szCs w:val="20"/>
        </w:rPr>
        <w:t xml:space="preserve">or </w:t>
      </w:r>
      <w:r w:rsidR="00D20608" w:rsidRPr="004E4C6F">
        <w:rPr>
          <w:rFonts w:ascii="Arial" w:hAnsi="Arial" w:cs="Arial"/>
          <w:b/>
          <w:bCs/>
          <w:sz w:val="20"/>
          <w:szCs w:val="20"/>
        </w:rPr>
        <w:t>t</w:t>
      </w:r>
      <w:r w:rsidRPr="004E4C6F">
        <w:rPr>
          <w:rFonts w:ascii="Arial" w:hAnsi="Arial" w:cs="Arial"/>
          <w:b/>
          <w:bCs/>
          <w:sz w:val="20"/>
          <w:szCs w:val="20"/>
        </w:rPr>
        <w:t xml:space="preserve">he </w:t>
      </w:r>
      <w:r w:rsidR="00D20608" w:rsidRPr="004E4C6F">
        <w:rPr>
          <w:rFonts w:ascii="Arial" w:hAnsi="Arial" w:cs="Arial"/>
          <w:b/>
          <w:bCs/>
          <w:sz w:val="20"/>
          <w:szCs w:val="20"/>
        </w:rPr>
        <w:t>U</w:t>
      </w:r>
      <w:r w:rsidRPr="004E4C6F">
        <w:rPr>
          <w:rFonts w:ascii="Arial" w:hAnsi="Arial" w:cs="Arial"/>
          <w:b/>
          <w:bCs/>
          <w:sz w:val="20"/>
          <w:szCs w:val="20"/>
        </w:rPr>
        <w:t xml:space="preserve">se of </w:t>
      </w:r>
      <w:r w:rsidR="00D20608" w:rsidRPr="004E4C6F">
        <w:rPr>
          <w:rFonts w:ascii="Arial" w:hAnsi="Arial" w:cs="Arial"/>
          <w:b/>
          <w:bCs/>
          <w:sz w:val="20"/>
          <w:szCs w:val="20"/>
        </w:rPr>
        <w:t>D</w:t>
      </w:r>
      <w:r w:rsidRPr="004E4C6F">
        <w:rPr>
          <w:rFonts w:ascii="Arial" w:hAnsi="Arial" w:cs="Arial"/>
          <w:b/>
          <w:bCs/>
          <w:sz w:val="20"/>
          <w:szCs w:val="20"/>
        </w:rPr>
        <w:t xml:space="preserve">emonstrators </w:t>
      </w:r>
      <w:r w:rsidR="00D20608" w:rsidRPr="004E4C6F">
        <w:rPr>
          <w:rFonts w:ascii="Arial" w:hAnsi="Arial" w:cs="Arial"/>
          <w:b/>
          <w:bCs/>
          <w:sz w:val="20"/>
          <w:szCs w:val="20"/>
        </w:rPr>
        <w:t>t</w:t>
      </w:r>
      <w:r w:rsidRPr="004E4C6F">
        <w:rPr>
          <w:rFonts w:ascii="Arial" w:hAnsi="Arial" w:cs="Arial"/>
          <w:b/>
          <w:bCs/>
          <w:sz w:val="20"/>
          <w:szCs w:val="20"/>
        </w:rPr>
        <w:t xml:space="preserve">o </w:t>
      </w:r>
      <w:r w:rsidR="00D20608" w:rsidRPr="004E4C6F">
        <w:rPr>
          <w:rFonts w:ascii="Arial" w:hAnsi="Arial" w:cs="Arial"/>
          <w:b/>
          <w:bCs/>
          <w:sz w:val="20"/>
          <w:szCs w:val="20"/>
        </w:rPr>
        <w:t>E</w:t>
      </w:r>
      <w:r w:rsidRPr="004E4C6F">
        <w:rPr>
          <w:rFonts w:ascii="Arial" w:hAnsi="Arial" w:cs="Arial"/>
          <w:b/>
          <w:bCs/>
          <w:sz w:val="20"/>
          <w:szCs w:val="20"/>
        </w:rPr>
        <w:t xml:space="preserve">nsure </w:t>
      </w:r>
      <w:r w:rsidR="00D20608" w:rsidRPr="004E4C6F">
        <w:rPr>
          <w:rFonts w:ascii="Arial" w:hAnsi="Arial" w:cs="Arial"/>
          <w:b/>
          <w:bCs/>
          <w:sz w:val="20"/>
          <w:szCs w:val="20"/>
        </w:rPr>
        <w:t>Y</w:t>
      </w:r>
      <w:r w:rsidRPr="004E4C6F">
        <w:rPr>
          <w:rFonts w:ascii="Arial" w:hAnsi="Arial" w:cs="Arial"/>
          <w:b/>
          <w:bCs/>
          <w:sz w:val="20"/>
          <w:szCs w:val="20"/>
        </w:rPr>
        <w:t xml:space="preserve">ou </w:t>
      </w:r>
      <w:r w:rsidR="00D20608" w:rsidRPr="004E4C6F">
        <w:rPr>
          <w:rFonts w:ascii="Arial" w:hAnsi="Arial" w:cs="Arial"/>
          <w:b/>
          <w:bCs/>
          <w:sz w:val="20"/>
          <w:szCs w:val="20"/>
        </w:rPr>
        <w:t>C</w:t>
      </w:r>
      <w:r w:rsidRPr="004E4C6F">
        <w:rPr>
          <w:rFonts w:ascii="Arial" w:hAnsi="Arial" w:cs="Arial"/>
          <w:b/>
          <w:bCs/>
          <w:sz w:val="20"/>
          <w:szCs w:val="20"/>
        </w:rPr>
        <w:t xml:space="preserve">omply </w:t>
      </w:r>
      <w:r w:rsidR="00D20608" w:rsidRPr="004E4C6F">
        <w:rPr>
          <w:rFonts w:ascii="Arial" w:hAnsi="Arial" w:cs="Arial"/>
          <w:b/>
          <w:bCs/>
          <w:sz w:val="20"/>
          <w:szCs w:val="20"/>
        </w:rPr>
        <w:t>W</w:t>
      </w:r>
      <w:r w:rsidRPr="004E4C6F">
        <w:rPr>
          <w:rFonts w:ascii="Arial" w:hAnsi="Arial" w:cs="Arial"/>
          <w:b/>
          <w:bCs/>
          <w:sz w:val="20"/>
          <w:szCs w:val="20"/>
        </w:rPr>
        <w:t xml:space="preserve">ith </w:t>
      </w:r>
      <w:r w:rsidR="00D20608" w:rsidRPr="004E4C6F">
        <w:rPr>
          <w:rFonts w:ascii="Arial" w:hAnsi="Arial" w:cs="Arial"/>
          <w:b/>
          <w:bCs/>
          <w:sz w:val="20"/>
          <w:szCs w:val="20"/>
        </w:rPr>
        <w:t>t</w:t>
      </w:r>
      <w:r w:rsidRPr="004E4C6F">
        <w:rPr>
          <w:rFonts w:ascii="Arial" w:hAnsi="Arial" w:cs="Arial"/>
          <w:b/>
          <w:bCs/>
          <w:sz w:val="20"/>
          <w:szCs w:val="20"/>
        </w:rPr>
        <w:t xml:space="preserve">he </w:t>
      </w:r>
      <w:r w:rsidR="00D20608" w:rsidRPr="004E4C6F">
        <w:rPr>
          <w:rFonts w:ascii="Arial" w:hAnsi="Arial" w:cs="Arial"/>
          <w:b/>
          <w:bCs/>
          <w:sz w:val="20"/>
          <w:szCs w:val="20"/>
        </w:rPr>
        <w:t>C</w:t>
      </w:r>
      <w:r w:rsidRPr="004E4C6F">
        <w:rPr>
          <w:rFonts w:ascii="Arial" w:hAnsi="Arial" w:cs="Arial"/>
          <w:b/>
          <w:bCs/>
          <w:sz w:val="20"/>
          <w:szCs w:val="20"/>
        </w:rPr>
        <w:t xml:space="preserve">urrent IRS </w:t>
      </w:r>
      <w:r w:rsidR="00D20608" w:rsidRPr="004E4C6F">
        <w:rPr>
          <w:rFonts w:ascii="Arial" w:hAnsi="Arial" w:cs="Arial"/>
          <w:b/>
          <w:bCs/>
          <w:sz w:val="20"/>
          <w:szCs w:val="20"/>
        </w:rPr>
        <w:t>R</w:t>
      </w:r>
      <w:r w:rsidRPr="004E4C6F">
        <w:rPr>
          <w:rFonts w:ascii="Arial" w:hAnsi="Arial" w:cs="Arial"/>
          <w:b/>
          <w:bCs/>
          <w:sz w:val="20"/>
          <w:szCs w:val="20"/>
        </w:rPr>
        <w:t>egulations:</w:t>
      </w:r>
    </w:p>
    <w:p w14:paraId="0A726FC4" w14:textId="59F711E7" w:rsidR="00870366" w:rsidRPr="004E4C6F" w:rsidRDefault="00870366" w:rsidP="00332D8F">
      <w:pPr>
        <w:numPr>
          <w:ilvl w:val="0"/>
          <w:numId w:val="6"/>
        </w:numPr>
        <w:spacing w:before="120"/>
        <w:jc w:val="both"/>
        <w:rPr>
          <w:rFonts w:ascii="Arial" w:hAnsi="Arial" w:cs="Arial"/>
          <w:sz w:val="20"/>
          <w:szCs w:val="20"/>
        </w:rPr>
      </w:pPr>
      <w:r w:rsidRPr="004E4C6F">
        <w:rPr>
          <w:rFonts w:ascii="Arial" w:hAnsi="Arial" w:cs="Arial"/>
          <w:sz w:val="20"/>
          <w:szCs w:val="20"/>
        </w:rPr>
        <w:t>All individuals provided a demo to drive should sign a written demonstrator agreement.</w:t>
      </w:r>
    </w:p>
    <w:p w14:paraId="63366527" w14:textId="4E882E92" w:rsidR="00870366" w:rsidRPr="004E4C6F" w:rsidRDefault="00870366" w:rsidP="00FA0C92">
      <w:pPr>
        <w:numPr>
          <w:ilvl w:val="0"/>
          <w:numId w:val="6"/>
        </w:numPr>
        <w:jc w:val="both"/>
        <w:rPr>
          <w:rFonts w:ascii="Arial" w:hAnsi="Arial" w:cs="Arial"/>
          <w:sz w:val="20"/>
          <w:szCs w:val="20"/>
        </w:rPr>
      </w:pPr>
      <w:r w:rsidRPr="004E4C6F">
        <w:rPr>
          <w:rFonts w:ascii="Arial" w:hAnsi="Arial" w:cs="Arial"/>
          <w:sz w:val="20"/>
          <w:szCs w:val="20"/>
        </w:rPr>
        <w:t>There are two IRS approved methods that can be used for full-time salespe</w:t>
      </w:r>
      <w:r w:rsidR="00A96B91" w:rsidRPr="004E4C6F">
        <w:rPr>
          <w:rFonts w:ascii="Arial" w:hAnsi="Arial" w:cs="Arial"/>
          <w:sz w:val="20"/>
          <w:szCs w:val="20"/>
        </w:rPr>
        <w:t>ople</w:t>
      </w:r>
      <w:r w:rsidRPr="004E4C6F">
        <w:rPr>
          <w:rFonts w:ascii="Arial" w:hAnsi="Arial" w:cs="Arial"/>
          <w:sz w:val="20"/>
          <w:szCs w:val="20"/>
        </w:rPr>
        <w:t xml:space="preserve">. </w:t>
      </w:r>
      <w:r w:rsidR="00980780" w:rsidRPr="004E4C6F">
        <w:rPr>
          <w:rFonts w:ascii="Arial" w:hAnsi="Arial" w:cs="Arial"/>
          <w:sz w:val="20"/>
          <w:szCs w:val="20"/>
        </w:rPr>
        <w:t xml:space="preserve">The first method used by most dealers is the partial exclusion method. Under this method, an amount is added to wages </w:t>
      </w:r>
      <w:r w:rsidR="00776A8A">
        <w:rPr>
          <w:rFonts w:ascii="Arial" w:hAnsi="Arial" w:cs="Arial"/>
          <w:sz w:val="20"/>
          <w:szCs w:val="20"/>
        </w:rPr>
        <w:t>every month</w:t>
      </w:r>
      <w:r w:rsidR="00980780" w:rsidRPr="004E4C6F">
        <w:rPr>
          <w:rFonts w:ascii="Arial" w:hAnsi="Arial" w:cs="Arial"/>
          <w:sz w:val="20"/>
          <w:szCs w:val="20"/>
        </w:rPr>
        <w:t>. The IRS has provided daily income amounts based on the v</w:t>
      </w:r>
      <w:r w:rsidR="00776A8A">
        <w:rPr>
          <w:rFonts w:ascii="Arial" w:hAnsi="Arial" w:cs="Arial"/>
          <w:sz w:val="20"/>
          <w:szCs w:val="20"/>
        </w:rPr>
        <w:t>ehicle's valu</w:t>
      </w:r>
      <w:r w:rsidR="00980780" w:rsidRPr="004E4C6F">
        <w:rPr>
          <w:rFonts w:ascii="Arial" w:hAnsi="Arial" w:cs="Arial"/>
          <w:sz w:val="20"/>
          <w:szCs w:val="20"/>
        </w:rPr>
        <w:t xml:space="preserve">e. For example, for a vehicle valued at $40,000, the daily inclusion is $9.00. Under this method, employees are not required to maintain logs. </w:t>
      </w:r>
      <w:r w:rsidRPr="004E4C6F">
        <w:rPr>
          <w:rFonts w:ascii="Arial" w:hAnsi="Arial" w:cs="Arial"/>
          <w:sz w:val="20"/>
          <w:szCs w:val="20"/>
        </w:rPr>
        <w:t xml:space="preserve">The </w:t>
      </w:r>
      <w:r w:rsidR="00980780" w:rsidRPr="004E4C6F">
        <w:rPr>
          <w:rFonts w:ascii="Arial" w:hAnsi="Arial" w:cs="Arial"/>
          <w:sz w:val="20"/>
          <w:szCs w:val="20"/>
        </w:rPr>
        <w:t>second</w:t>
      </w:r>
      <w:r w:rsidRPr="004E4C6F">
        <w:rPr>
          <w:rFonts w:ascii="Arial" w:hAnsi="Arial" w:cs="Arial"/>
          <w:sz w:val="20"/>
          <w:szCs w:val="20"/>
        </w:rPr>
        <w:t xml:space="preserve"> method provides them with tax-free use of the demo. This method is </w:t>
      </w:r>
      <w:r w:rsidR="00776A8A">
        <w:rPr>
          <w:rFonts w:ascii="Arial" w:hAnsi="Arial" w:cs="Arial"/>
          <w:sz w:val="20"/>
          <w:szCs w:val="20"/>
        </w:rPr>
        <w:t>relative</w:t>
      </w:r>
      <w:r w:rsidRPr="004E4C6F">
        <w:rPr>
          <w:rFonts w:ascii="Arial" w:hAnsi="Arial" w:cs="Arial"/>
          <w:sz w:val="20"/>
          <w:szCs w:val="20"/>
        </w:rPr>
        <w:t xml:space="preserve">ly complicated and restrictive. </w:t>
      </w:r>
    </w:p>
    <w:p w14:paraId="38D376CA" w14:textId="066D112B" w:rsidR="006B1824" w:rsidRPr="004E4C6F" w:rsidRDefault="00776A8A" w:rsidP="00FA0C92">
      <w:pPr>
        <w:numPr>
          <w:ilvl w:val="0"/>
          <w:numId w:val="6"/>
        </w:numPr>
        <w:jc w:val="both"/>
        <w:rPr>
          <w:rFonts w:ascii="Arial" w:hAnsi="Arial" w:cs="Arial"/>
          <w:sz w:val="20"/>
          <w:szCs w:val="20"/>
        </w:rPr>
      </w:pPr>
      <w:r>
        <w:rPr>
          <w:rFonts w:ascii="Arial" w:hAnsi="Arial" w:cs="Arial"/>
          <w:sz w:val="20"/>
          <w:szCs w:val="20"/>
        </w:rPr>
        <w:t>The annual lease value method is used for employees who are not full-time salespeople and any other individuals who drive demos</w:t>
      </w:r>
      <w:r w:rsidR="00870366" w:rsidRPr="004E4C6F">
        <w:rPr>
          <w:rFonts w:ascii="Arial" w:hAnsi="Arial" w:cs="Arial"/>
          <w:sz w:val="20"/>
          <w:szCs w:val="20"/>
        </w:rPr>
        <w:t>. The amount included in income is based on personal-use mileage and the IRS annual lease table. The IRS requires that logs be maintained to verify business versus personal use of the vehicle.</w:t>
      </w:r>
    </w:p>
    <w:p w14:paraId="2380F342" w14:textId="5F8331C3" w:rsidR="001C3F40" w:rsidRPr="004E4C6F" w:rsidRDefault="00870366" w:rsidP="00FA0C92">
      <w:pPr>
        <w:numPr>
          <w:ilvl w:val="0"/>
          <w:numId w:val="6"/>
        </w:numPr>
        <w:jc w:val="both"/>
        <w:rPr>
          <w:rFonts w:ascii="Arial" w:hAnsi="Arial" w:cs="Arial"/>
          <w:sz w:val="20"/>
          <w:szCs w:val="20"/>
        </w:rPr>
      </w:pPr>
      <w:r w:rsidRPr="004E4C6F">
        <w:rPr>
          <w:rFonts w:ascii="Arial" w:hAnsi="Arial" w:cs="Arial"/>
          <w:sz w:val="20"/>
          <w:szCs w:val="20"/>
        </w:rPr>
        <w:t>The amount included in income is to be added to each employee</w:t>
      </w:r>
      <w:r w:rsidR="00776A8A">
        <w:rPr>
          <w:rFonts w:ascii="Arial" w:hAnsi="Arial" w:cs="Arial"/>
          <w:sz w:val="20"/>
          <w:szCs w:val="20"/>
        </w:rPr>
        <w:t>'</w:t>
      </w:r>
      <w:r w:rsidRPr="004E4C6F">
        <w:rPr>
          <w:rFonts w:ascii="Arial" w:hAnsi="Arial" w:cs="Arial"/>
          <w:sz w:val="20"/>
          <w:szCs w:val="20"/>
        </w:rPr>
        <w:t xml:space="preserve">s W-2. Non-employee family member income amounts must also be included in the </w:t>
      </w:r>
      <w:r w:rsidRPr="004E4C6F">
        <w:rPr>
          <w:rFonts w:ascii="Arial" w:hAnsi="Arial" w:cs="Arial"/>
          <w:sz w:val="20"/>
          <w:szCs w:val="20"/>
          <w:u w:val="single"/>
        </w:rPr>
        <w:t>employee</w:t>
      </w:r>
      <w:r w:rsidR="00776A8A">
        <w:rPr>
          <w:rFonts w:ascii="Arial" w:hAnsi="Arial" w:cs="Arial"/>
          <w:sz w:val="20"/>
          <w:szCs w:val="20"/>
          <w:u w:val="single"/>
        </w:rPr>
        <w:t>'</w:t>
      </w:r>
      <w:r w:rsidRPr="004E4C6F">
        <w:rPr>
          <w:rFonts w:ascii="Arial" w:hAnsi="Arial" w:cs="Arial"/>
          <w:sz w:val="20"/>
          <w:szCs w:val="20"/>
          <w:u w:val="single"/>
        </w:rPr>
        <w:t>s</w:t>
      </w:r>
      <w:r w:rsidRPr="004E4C6F">
        <w:rPr>
          <w:rFonts w:ascii="Arial" w:hAnsi="Arial" w:cs="Arial"/>
          <w:sz w:val="20"/>
          <w:szCs w:val="20"/>
        </w:rPr>
        <w:t xml:space="preserve"> W-2. This income is subject to social security</w:t>
      </w:r>
      <w:r w:rsidR="00ED7351">
        <w:rPr>
          <w:rFonts w:ascii="Arial" w:hAnsi="Arial" w:cs="Arial"/>
          <w:sz w:val="20"/>
          <w:szCs w:val="20"/>
        </w:rPr>
        <w:t>,</w:t>
      </w:r>
      <w:r w:rsidRPr="004E4C6F">
        <w:rPr>
          <w:rFonts w:ascii="Arial" w:hAnsi="Arial" w:cs="Arial"/>
          <w:sz w:val="20"/>
          <w:szCs w:val="20"/>
        </w:rPr>
        <w:t xml:space="preserve"> </w:t>
      </w:r>
      <w:r w:rsidR="001D59BA" w:rsidRPr="004E4C6F">
        <w:rPr>
          <w:rFonts w:ascii="Arial" w:hAnsi="Arial" w:cs="Arial"/>
          <w:sz w:val="20"/>
          <w:szCs w:val="20"/>
        </w:rPr>
        <w:t>Medicare</w:t>
      </w:r>
      <w:r w:rsidRPr="004E4C6F">
        <w:rPr>
          <w:rFonts w:ascii="Arial" w:hAnsi="Arial" w:cs="Arial"/>
          <w:sz w:val="20"/>
          <w:szCs w:val="20"/>
        </w:rPr>
        <w:t xml:space="preserve"> tax</w:t>
      </w:r>
      <w:r w:rsidR="00ED7351">
        <w:rPr>
          <w:rFonts w:ascii="Arial" w:hAnsi="Arial" w:cs="Arial"/>
          <w:sz w:val="20"/>
          <w:szCs w:val="20"/>
        </w:rPr>
        <w:t xml:space="preserve">, </w:t>
      </w:r>
      <w:r w:rsidR="00776A8A">
        <w:rPr>
          <w:rFonts w:ascii="Arial" w:hAnsi="Arial" w:cs="Arial"/>
          <w:sz w:val="20"/>
          <w:szCs w:val="20"/>
        </w:rPr>
        <w:t xml:space="preserve">and </w:t>
      </w:r>
      <w:r w:rsidR="00ED7351">
        <w:rPr>
          <w:rFonts w:ascii="Arial" w:hAnsi="Arial" w:cs="Arial"/>
          <w:sz w:val="20"/>
          <w:szCs w:val="20"/>
        </w:rPr>
        <w:t>state and federal withholding</w:t>
      </w:r>
      <w:r w:rsidRPr="004E4C6F">
        <w:rPr>
          <w:rFonts w:ascii="Arial" w:hAnsi="Arial" w:cs="Arial"/>
          <w:sz w:val="20"/>
          <w:szCs w:val="20"/>
        </w:rPr>
        <w:t xml:space="preserve">. Shareholders not on the payroll and any other non-employees must be issued a Form 1099-MISC for the income. </w:t>
      </w:r>
    </w:p>
    <w:p w14:paraId="2500F695" w14:textId="77777777" w:rsidR="00B825B7" w:rsidRPr="004E4C6F" w:rsidRDefault="00B825B7" w:rsidP="00FA0C92">
      <w:pPr>
        <w:pStyle w:val="BodyTextIndent2"/>
        <w:numPr>
          <w:ilvl w:val="0"/>
          <w:numId w:val="6"/>
        </w:numPr>
        <w:jc w:val="both"/>
        <w:rPr>
          <w:rFonts w:ascii="Arial" w:hAnsi="Arial" w:cs="Arial"/>
          <w:sz w:val="20"/>
          <w:szCs w:val="20"/>
        </w:rPr>
      </w:pPr>
      <w:r w:rsidRPr="004E4C6F">
        <w:rPr>
          <w:rFonts w:ascii="Arial" w:hAnsi="Arial" w:cs="Arial"/>
          <w:sz w:val="20"/>
          <w:szCs w:val="20"/>
        </w:rPr>
        <w:t>You can obtain more information about the personal use of autos</w:t>
      </w:r>
      <w:r w:rsidR="00966FC5" w:rsidRPr="004E4C6F">
        <w:rPr>
          <w:rFonts w:ascii="Arial" w:hAnsi="Arial" w:cs="Arial"/>
          <w:sz w:val="20"/>
          <w:szCs w:val="20"/>
        </w:rPr>
        <w:t>,</w:t>
      </w:r>
      <w:r w:rsidRPr="004E4C6F">
        <w:rPr>
          <w:rFonts w:ascii="Arial" w:hAnsi="Arial" w:cs="Arial"/>
          <w:sz w:val="20"/>
          <w:szCs w:val="20"/>
        </w:rPr>
        <w:t xml:space="preserve"> including sample demonstrator agreements</w:t>
      </w:r>
      <w:r w:rsidR="00966FC5" w:rsidRPr="004E4C6F">
        <w:rPr>
          <w:rFonts w:ascii="Arial" w:hAnsi="Arial" w:cs="Arial"/>
          <w:sz w:val="20"/>
          <w:szCs w:val="20"/>
        </w:rPr>
        <w:t>,</w:t>
      </w:r>
      <w:r w:rsidRPr="004E4C6F">
        <w:rPr>
          <w:rFonts w:ascii="Arial" w:hAnsi="Arial" w:cs="Arial"/>
          <w:sz w:val="20"/>
          <w:szCs w:val="20"/>
        </w:rPr>
        <w:t xml:space="preserve"> by requesting our Dealer Demonstrator Guidelines.</w:t>
      </w:r>
    </w:p>
    <w:p w14:paraId="3100702C" w14:textId="77777777" w:rsidR="00870366" w:rsidRPr="00220BF3" w:rsidRDefault="00870366" w:rsidP="00332D8F">
      <w:pPr>
        <w:pStyle w:val="BodyTextIndent2"/>
        <w:spacing w:before="120"/>
        <w:ind w:left="0" w:firstLine="0"/>
        <w:jc w:val="both"/>
        <w:rPr>
          <w:rFonts w:ascii="Arial" w:hAnsi="Arial" w:cs="Arial"/>
          <w:b/>
          <w:bCs/>
          <w:sz w:val="20"/>
          <w:szCs w:val="20"/>
        </w:rPr>
      </w:pPr>
      <w:r w:rsidRPr="004E4C6F">
        <w:rPr>
          <w:rFonts w:ascii="Arial" w:hAnsi="Arial" w:cs="Arial"/>
          <w:b/>
          <w:bCs/>
          <w:sz w:val="20"/>
          <w:szCs w:val="20"/>
        </w:rPr>
        <w:t>Other:</w:t>
      </w:r>
    </w:p>
    <w:p w14:paraId="78DC0ABE" w14:textId="1287F097" w:rsidR="007120BB" w:rsidRPr="004E4C6F" w:rsidRDefault="00870366" w:rsidP="00332D8F">
      <w:pPr>
        <w:pStyle w:val="BodyTextIndent2"/>
        <w:numPr>
          <w:ilvl w:val="0"/>
          <w:numId w:val="7"/>
        </w:numPr>
        <w:spacing w:before="120"/>
        <w:jc w:val="both"/>
        <w:rPr>
          <w:rFonts w:ascii="Arial" w:hAnsi="Arial" w:cs="Arial"/>
          <w:sz w:val="20"/>
          <w:szCs w:val="20"/>
        </w:rPr>
      </w:pPr>
      <w:r w:rsidRPr="004E4C6F">
        <w:rPr>
          <w:rFonts w:ascii="Arial" w:hAnsi="Arial" w:cs="Arial"/>
          <w:sz w:val="20"/>
          <w:szCs w:val="20"/>
        </w:rPr>
        <w:lastRenderedPageBreak/>
        <w:t xml:space="preserve">Form 8300 must be filed if you receive cash in excess of $10,000 from a customer. </w:t>
      </w:r>
      <w:r w:rsidR="007120BB" w:rsidRPr="004E4C6F">
        <w:rPr>
          <w:rFonts w:ascii="Arial" w:hAnsi="Arial" w:cs="Arial"/>
          <w:sz w:val="20"/>
          <w:szCs w:val="20"/>
        </w:rPr>
        <w:t xml:space="preserve">This </w:t>
      </w:r>
      <w:r w:rsidRPr="004E4C6F">
        <w:rPr>
          <w:rFonts w:ascii="Arial" w:hAnsi="Arial" w:cs="Arial"/>
          <w:sz w:val="20"/>
          <w:szCs w:val="20"/>
        </w:rPr>
        <w:t>includes cashier checks, money orders</w:t>
      </w:r>
      <w:r w:rsidR="00A615DD" w:rsidRPr="004E4C6F">
        <w:rPr>
          <w:rFonts w:ascii="Arial" w:hAnsi="Arial" w:cs="Arial"/>
          <w:sz w:val="20"/>
          <w:szCs w:val="20"/>
        </w:rPr>
        <w:t>,</w:t>
      </w:r>
      <w:r w:rsidRPr="004E4C6F">
        <w:rPr>
          <w:rFonts w:ascii="Arial" w:hAnsi="Arial" w:cs="Arial"/>
          <w:sz w:val="20"/>
          <w:szCs w:val="20"/>
        </w:rPr>
        <w:t xml:space="preserve"> and traveler</w:t>
      </w:r>
      <w:r w:rsidR="00776A8A">
        <w:rPr>
          <w:rFonts w:ascii="Arial" w:hAnsi="Arial" w:cs="Arial"/>
          <w:sz w:val="20"/>
          <w:szCs w:val="20"/>
        </w:rPr>
        <w:t>'</w:t>
      </w:r>
      <w:r w:rsidR="002B77B4" w:rsidRPr="004E4C6F">
        <w:rPr>
          <w:rFonts w:ascii="Arial" w:hAnsi="Arial" w:cs="Arial"/>
          <w:sz w:val="20"/>
          <w:szCs w:val="20"/>
        </w:rPr>
        <w:t>s</w:t>
      </w:r>
      <w:r w:rsidRPr="004E4C6F">
        <w:rPr>
          <w:rFonts w:ascii="Arial" w:hAnsi="Arial" w:cs="Arial"/>
          <w:sz w:val="20"/>
          <w:szCs w:val="20"/>
        </w:rPr>
        <w:t xml:space="preserve"> checks</w:t>
      </w:r>
      <w:r w:rsidR="00776A8A">
        <w:rPr>
          <w:rFonts w:ascii="Arial" w:hAnsi="Arial" w:cs="Arial"/>
          <w:sz w:val="20"/>
          <w:szCs w:val="20"/>
        </w:rPr>
        <w:t>,</w:t>
      </w:r>
      <w:r w:rsidR="007120BB" w:rsidRPr="004E4C6F">
        <w:rPr>
          <w:rFonts w:ascii="Arial" w:hAnsi="Arial" w:cs="Arial"/>
          <w:sz w:val="20"/>
          <w:szCs w:val="20"/>
        </w:rPr>
        <w:t xml:space="preserve"> except those issued by financial institutions requiring a lien on the vehicle</w:t>
      </w:r>
      <w:r w:rsidRPr="004E4C6F">
        <w:rPr>
          <w:rFonts w:ascii="Arial" w:hAnsi="Arial" w:cs="Arial"/>
          <w:sz w:val="20"/>
          <w:szCs w:val="20"/>
        </w:rPr>
        <w:t>.</w:t>
      </w:r>
      <w:r w:rsidR="00E276BD">
        <w:rPr>
          <w:rFonts w:ascii="Arial" w:hAnsi="Arial" w:cs="Arial"/>
          <w:sz w:val="20"/>
          <w:szCs w:val="20"/>
        </w:rPr>
        <w:t xml:space="preserve"> </w:t>
      </w:r>
      <w:r w:rsidR="00776A8A">
        <w:rPr>
          <w:rFonts w:ascii="Arial" w:hAnsi="Arial" w:cs="Arial"/>
          <w:sz w:val="20"/>
          <w:szCs w:val="20"/>
        </w:rPr>
        <w:t>Remember</w:t>
      </w:r>
      <w:r w:rsidR="00E276BD">
        <w:rPr>
          <w:rFonts w:ascii="Arial" w:hAnsi="Arial" w:cs="Arial"/>
          <w:sz w:val="20"/>
          <w:szCs w:val="20"/>
        </w:rPr>
        <w:t xml:space="preserve"> that starting in 2024, Form 8300 must be filed electronically</w:t>
      </w:r>
      <w:r w:rsidR="00776A8A">
        <w:rPr>
          <w:rFonts w:ascii="Arial" w:hAnsi="Arial" w:cs="Arial"/>
          <w:sz w:val="20"/>
          <w:szCs w:val="20"/>
        </w:rPr>
        <w:t>.</w:t>
      </w:r>
    </w:p>
    <w:p w14:paraId="2C951528" w14:textId="71418AB5" w:rsidR="00870366" w:rsidRPr="005B5233" w:rsidRDefault="00870366" w:rsidP="00FA0C92">
      <w:pPr>
        <w:pStyle w:val="BodyTextIndent2"/>
        <w:numPr>
          <w:ilvl w:val="0"/>
          <w:numId w:val="7"/>
        </w:numPr>
        <w:jc w:val="both"/>
        <w:rPr>
          <w:rFonts w:ascii="Arial" w:hAnsi="Arial" w:cs="Arial"/>
          <w:sz w:val="20"/>
          <w:szCs w:val="20"/>
        </w:rPr>
      </w:pPr>
      <w:r w:rsidRPr="004E4C6F">
        <w:rPr>
          <w:rFonts w:ascii="Arial" w:hAnsi="Arial" w:cs="Arial"/>
          <w:sz w:val="20"/>
          <w:szCs w:val="20"/>
        </w:rPr>
        <w:t xml:space="preserve">If the dealership has a </w:t>
      </w:r>
      <w:r w:rsidR="00F50471" w:rsidRPr="004E4C6F">
        <w:rPr>
          <w:rFonts w:ascii="Arial" w:hAnsi="Arial" w:cs="Arial"/>
          <w:sz w:val="20"/>
          <w:szCs w:val="20"/>
        </w:rPr>
        <w:t>S</w:t>
      </w:r>
      <w:r w:rsidRPr="004E4C6F">
        <w:rPr>
          <w:rFonts w:ascii="Arial" w:hAnsi="Arial" w:cs="Arial"/>
          <w:sz w:val="20"/>
          <w:szCs w:val="20"/>
        </w:rPr>
        <w:t xml:space="preserve">ection 125 plan (cafeteria plan), make sure eligible employees complete the </w:t>
      </w:r>
      <w:r w:rsidR="007C1BE7" w:rsidRPr="004E4C6F">
        <w:rPr>
          <w:rFonts w:ascii="Arial" w:hAnsi="Arial" w:cs="Arial"/>
          <w:sz w:val="20"/>
          <w:szCs w:val="20"/>
        </w:rPr>
        <w:t>202</w:t>
      </w:r>
      <w:r w:rsidR="00E276BD">
        <w:rPr>
          <w:rFonts w:ascii="Arial" w:hAnsi="Arial" w:cs="Arial"/>
          <w:sz w:val="20"/>
          <w:szCs w:val="20"/>
        </w:rPr>
        <w:t>4</w:t>
      </w:r>
      <w:r w:rsidRPr="004E4C6F">
        <w:rPr>
          <w:rFonts w:ascii="Arial" w:hAnsi="Arial" w:cs="Arial"/>
          <w:sz w:val="20"/>
          <w:szCs w:val="20"/>
        </w:rPr>
        <w:t xml:space="preserve"> election forms before the first </w:t>
      </w:r>
      <w:r w:rsidR="007C1BE7" w:rsidRPr="004E4C6F">
        <w:rPr>
          <w:rFonts w:ascii="Arial" w:hAnsi="Arial" w:cs="Arial"/>
          <w:sz w:val="20"/>
          <w:szCs w:val="20"/>
        </w:rPr>
        <w:t>202</w:t>
      </w:r>
      <w:r w:rsidR="00E276BD">
        <w:rPr>
          <w:rFonts w:ascii="Arial" w:hAnsi="Arial" w:cs="Arial"/>
          <w:sz w:val="20"/>
          <w:szCs w:val="20"/>
        </w:rPr>
        <w:t>4</w:t>
      </w:r>
      <w:r w:rsidRPr="004E4C6F">
        <w:rPr>
          <w:rFonts w:ascii="Arial" w:hAnsi="Arial" w:cs="Arial"/>
          <w:sz w:val="20"/>
          <w:szCs w:val="20"/>
        </w:rPr>
        <w:t xml:space="preserve"> payroll. Remember that stockholders owning more than 2% in S </w:t>
      </w:r>
      <w:r w:rsidR="00A96B91" w:rsidRPr="004E4C6F">
        <w:rPr>
          <w:rFonts w:ascii="Arial" w:hAnsi="Arial" w:cs="Arial"/>
          <w:sz w:val="20"/>
          <w:szCs w:val="20"/>
        </w:rPr>
        <w:t>C</w:t>
      </w:r>
      <w:r w:rsidRPr="004E4C6F">
        <w:rPr>
          <w:rFonts w:ascii="Arial" w:hAnsi="Arial" w:cs="Arial"/>
          <w:sz w:val="20"/>
          <w:szCs w:val="20"/>
        </w:rPr>
        <w:t xml:space="preserve">orporations (LLCs, etc.) </w:t>
      </w:r>
      <w:r w:rsidRPr="005B5233">
        <w:rPr>
          <w:rFonts w:ascii="Arial" w:hAnsi="Arial" w:cs="Arial"/>
          <w:sz w:val="20"/>
          <w:szCs w:val="20"/>
        </w:rPr>
        <w:t>are not eligible to participate.</w:t>
      </w:r>
    </w:p>
    <w:p w14:paraId="2FCCDDDF" w14:textId="549D3285" w:rsidR="00E276BD" w:rsidRPr="00E276BD" w:rsidRDefault="00776A8A" w:rsidP="00E276BD">
      <w:pPr>
        <w:pStyle w:val="BodyTextIndent2"/>
        <w:numPr>
          <w:ilvl w:val="0"/>
          <w:numId w:val="7"/>
        </w:numPr>
        <w:jc w:val="both"/>
        <w:rPr>
          <w:rFonts w:ascii="Arial" w:hAnsi="Arial" w:cs="Arial"/>
          <w:sz w:val="20"/>
          <w:szCs w:val="20"/>
        </w:rPr>
      </w:pPr>
      <w:r>
        <w:rPr>
          <w:rFonts w:ascii="Arial" w:hAnsi="Arial" w:cs="Arial"/>
          <w:sz w:val="20"/>
          <w:szCs w:val="20"/>
        </w:rPr>
        <w:t>If you offer a health care Flexible Spending Account (FSA) as part of your cafeteria plan, in order for it to be a qualified benefit under a cafeteria plan</w:t>
      </w:r>
      <w:r w:rsidR="00A47E35">
        <w:rPr>
          <w:rFonts w:ascii="Arial" w:hAnsi="Arial" w:cs="Arial"/>
          <w:sz w:val="20"/>
          <w:szCs w:val="20"/>
        </w:rPr>
        <w:t>,</w:t>
      </w:r>
      <w:r w:rsidR="00870366" w:rsidRPr="005B5233">
        <w:rPr>
          <w:rFonts w:ascii="Arial" w:hAnsi="Arial" w:cs="Arial"/>
          <w:sz w:val="20"/>
          <w:szCs w:val="20"/>
        </w:rPr>
        <w:t xml:space="preserve"> the maximum salary reduction contribution to the health care FSA for </w:t>
      </w:r>
      <w:r w:rsidR="00255709">
        <w:rPr>
          <w:rFonts w:ascii="Arial" w:hAnsi="Arial" w:cs="Arial"/>
          <w:sz w:val="20"/>
          <w:szCs w:val="20"/>
        </w:rPr>
        <w:t>2023</w:t>
      </w:r>
      <w:r w:rsidR="0066645E" w:rsidRPr="005B5233">
        <w:rPr>
          <w:rFonts w:ascii="Arial" w:hAnsi="Arial" w:cs="Arial"/>
          <w:sz w:val="20"/>
          <w:szCs w:val="20"/>
        </w:rPr>
        <w:t xml:space="preserve"> </w:t>
      </w:r>
      <w:r w:rsidR="00981FD7" w:rsidRPr="005B5233">
        <w:rPr>
          <w:rFonts w:ascii="Arial" w:hAnsi="Arial" w:cs="Arial"/>
          <w:sz w:val="20"/>
          <w:szCs w:val="20"/>
        </w:rPr>
        <w:t xml:space="preserve">is </w:t>
      </w:r>
      <w:r w:rsidR="00BC7D2F" w:rsidRPr="005B5233">
        <w:rPr>
          <w:rFonts w:ascii="Arial" w:hAnsi="Arial" w:cs="Arial"/>
          <w:sz w:val="20"/>
          <w:szCs w:val="20"/>
        </w:rPr>
        <w:t>limited to</w:t>
      </w:r>
      <w:r w:rsidR="0066645E" w:rsidRPr="005B5233">
        <w:rPr>
          <w:rFonts w:ascii="Arial" w:hAnsi="Arial" w:cs="Arial"/>
          <w:sz w:val="20"/>
          <w:szCs w:val="20"/>
        </w:rPr>
        <w:t xml:space="preserve"> </w:t>
      </w:r>
      <w:r w:rsidR="00EC182F" w:rsidRPr="005B5233">
        <w:rPr>
          <w:rFonts w:ascii="Arial" w:hAnsi="Arial" w:cs="Arial"/>
          <w:sz w:val="20"/>
          <w:szCs w:val="20"/>
        </w:rPr>
        <w:t>$</w:t>
      </w:r>
      <w:r w:rsidR="00E276BD">
        <w:rPr>
          <w:rFonts w:ascii="Arial" w:hAnsi="Arial" w:cs="Arial"/>
          <w:sz w:val="20"/>
          <w:szCs w:val="20"/>
        </w:rPr>
        <w:t>3,050</w:t>
      </w:r>
      <w:r w:rsidR="000A4E33" w:rsidRPr="005B5233">
        <w:rPr>
          <w:rFonts w:ascii="Arial" w:hAnsi="Arial" w:cs="Arial"/>
          <w:sz w:val="20"/>
          <w:szCs w:val="20"/>
        </w:rPr>
        <w:t>.</w:t>
      </w:r>
      <w:r w:rsidR="00F53E55" w:rsidRPr="005B5233">
        <w:rPr>
          <w:rFonts w:ascii="Arial" w:hAnsi="Arial" w:cs="Arial"/>
          <w:sz w:val="20"/>
          <w:szCs w:val="20"/>
        </w:rPr>
        <w:t xml:space="preserve"> </w:t>
      </w:r>
      <w:r w:rsidR="00870366" w:rsidRPr="005B5233">
        <w:rPr>
          <w:rFonts w:ascii="Arial" w:hAnsi="Arial" w:cs="Arial"/>
          <w:sz w:val="20"/>
          <w:szCs w:val="20"/>
        </w:rPr>
        <w:t xml:space="preserve">Stockholders owning more than 2% in an S </w:t>
      </w:r>
      <w:r w:rsidR="00A96B91" w:rsidRPr="005B5233">
        <w:rPr>
          <w:rFonts w:ascii="Arial" w:hAnsi="Arial" w:cs="Arial"/>
          <w:sz w:val="20"/>
          <w:szCs w:val="20"/>
        </w:rPr>
        <w:t>C</w:t>
      </w:r>
      <w:r w:rsidR="00870366" w:rsidRPr="005B5233">
        <w:rPr>
          <w:rFonts w:ascii="Arial" w:hAnsi="Arial" w:cs="Arial"/>
          <w:sz w:val="20"/>
          <w:szCs w:val="20"/>
        </w:rPr>
        <w:t xml:space="preserve">orporation or an LLC </w:t>
      </w:r>
      <w:r>
        <w:rPr>
          <w:rFonts w:ascii="Arial" w:hAnsi="Arial" w:cs="Arial"/>
          <w:sz w:val="20"/>
          <w:szCs w:val="20"/>
        </w:rPr>
        <w:t>can</w:t>
      </w:r>
      <w:r w:rsidR="00870366" w:rsidRPr="005B5233">
        <w:rPr>
          <w:rFonts w:ascii="Arial" w:hAnsi="Arial" w:cs="Arial"/>
          <w:sz w:val="20"/>
          <w:szCs w:val="20"/>
        </w:rPr>
        <w:t xml:space="preserve"> participate</w:t>
      </w:r>
      <w:r w:rsidR="00030BB5">
        <w:rPr>
          <w:rFonts w:ascii="Arial" w:hAnsi="Arial" w:cs="Arial"/>
          <w:sz w:val="20"/>
          <w:szCs w:val="20"/>
        </w:rPr>
        <w:t xml:space="preserve"> with certain restrictions</w:t>
      </w:r>
      <w:r w:rsidR="00870366" w:rsidRPr="005B5233">
        <w:rPr>
          <w:rFonts w:ascii="Arial" w:hAnsi="Arial" w:cs="Arial"/>
          <w:sz w:val="20"/>
          <w:szCs w:val="20"/>
        </w:rPr>
        <w:t>.</w:t>
      </w:r>
      <w:r w:rsidR="00BC7D2F" w:rsidRPr="005B5233">
        <w:rPr>
          <w:rFonts w:ascii="Arial" w:hAnsi="Arial" w:cs="Arial"/>
          <w:sz w:val="20"/>
          <w:szCs w:val="20"/>
        </w:rPr>
        <w:t xml:space="preserve"> If your com</w:t>
      </w:r>
      <w:r w:rsidR="00F53E55" w:rsidRPr="005B5233">
        <w:rPr>
          <w:rFonts w:ascii="Arial" w:hAnsi="Arial" w:cs="Arial"/>
          <w:sz w:val="20"/>
          <w:szCs w:val="20"/>
        </w:rPr>
        <w:t>pany offers a qualified</w:t>
      </w:r>
      <w:r w:rsidR="00BC7D2F" w:rsidRPr="005B5233">
        <w:rPr>
          <w:rFonts w:ascii="Arial" w:hAnsi="Arial" w:cs="Arial"/>
          <w:sz w:val="20"/>
          <w:szCs w:val="20"/>
        </w:rPr>
        <w:t xml:space="preserve"> high</w:t>
      </w:r>
      <w:r>
        <w:rPr>
          <w:rFonts w:ascii="Arial" w:hAnsi="Arial" w:cs="Arial"/>
          <w:sz w:val="20"/>
          <w:szCs w:val="20"/>
        </w:rPr>
        <w:t>-</w:t>
      </w:r>
      <w:r w:rsidR="00BC7D2F" w:rsidRPr="005B5233">
        <w:rPr>
          <w:rFonts w:ascii="Arial" w:hAnsi="Arial" w:cs="Arial"/>
          <w:sz w:val="20"/>
          <w:szCs w:val="20"/>
        </w:rPr>
        <w:t xml:space="preserve">deductible </w:t>
      </w:r>
      <w:r w:rsidR="00981FD7" w:rsidRPr="005B5233">
        <w:rPr>
          <w:rFonts w:ascii="Arial" w:hAnsi="Arial" w:cs="Arial"/>
          <w:sz w:val="20"/>
          <w:szCs w:val="20"/>
        </w:rPr>
        <w:t xml:space="preserve">health insurance </w:t>
      </w:r>
      <w:r w:rsidR="00BC7D2F" w:rsidRPr="005B5233">
        <w:rPr>
          <w:rFonts w:ascii="Arial" w:hAnsi="Arial" w:cs="Arial"/>
          <w:sz w:val="20"/>
          <w:szCs w:val="20"/>
        </w:rPr>
        <w:t xml:space="preserve">plan, you and </w:t>
      </w:r>
      <w:r>
        <w:rPr>
          <w:rFonts w:ascii="Arial" w:hAnsi="Arial" w:cs="Arial"/>
          <w:sz w:val="20"/>
          <w:szCs w:val="20"/>
        </w:rPr>
        <w:t xml:space="preserve">your </w:t>
      </w:r>
      <w:r w:rsidR="00BC7D2F" w:rsidRPr="005B5233">
        <w:rPr>
          <w:rFonts w:ascii="Arial" w:hAnsi="Arial" w:cs="Arial"/>
          <w:sz w:val="20"/>
          <w:szCs w:val="20"/>
        </w:rPr>
        <w:t xml:space="preserve">employees </w:t>
      </w:r>
      <w:r w:rsidR="00F53E55" w:rsidRPr="005B5233">
        <w:rPr>
          <w:rFonts w:ascii="Arial" w:hAnsi="Arial" w:cs="Arial"/>
          <w:sz w:val="20"/>
          <w:szCs w:val="20"/>
        </w:rPr>
        <w:t xml:space="preserve">might be able to </w:t>
      </w:r>
      <w:r w:rsidR="00BC7D2F" w:rsidRPr="005B5233">
        <w:rPr>
          <w:rFonts w:ascii="Arial" w:hAnsi="Arial" w:cs="Arial"/>
          <w:sz w:val="20"/>
          <w:szCs w:val="20"/>
        </w:rPr>
        <w:t xml:space="preserve">contribute to </w:t>
      </w:r>
      <w:r w:rsidR="00981FD7" w:rsidRPr="005B5233">
        <w:rPr>
          <w:rFonts w:ascii="Arial" w:hAnsi="Arial" w:cs="Arial"/>
          <w:sz w:val="20"/>
          <w:szCs w:val="20"/>
        </w:rPr>
        <w:t xml:space="preserve">individual </w:t>
      </w:r>
      <w:r w:rsidR="00BC7D2F" w:rsidRPr="005B5233">
        <w:rPr>
          <w:rFonts w:ascii="Arial" w:hAnsi="Arial" w:cs="Arial"/>
          <w:sz w:val="20"/>
          <w:szCs w:val="20"/>
        </w:rPr>
        <w:t>Health Savings Account</w:t>
      </w:r>
      <w:r w:rsidR="00981FD7" w:rsidRPr="005B5233">
        <w:rPr>
          <w:rFonts w:ascii="Arial" w:hAnsi="Arial" w:cs="Arial"/>
          <w:sz w:val="20"/>
          <w:szCs w:val="20"/>
        </w:rPr>
        <w:t>s (HSA</w:t>
      </w:r>
      <w:r w:rsidR="00F50471" w:rsidRPr="005B5233">
        <w:rPr>
          <w:rFonts w:ascii="Arial" w:hAnsi="Arial" w:cs="Arial"/>
          <w:sz w:val="20"/>
          <w:szCs w:val="20"/>
        </w:rPr>
        <w:t>s</w:t>
      </w:r>
      <w:r w:rsidR="00BC7D2F" w:rsidRPr="005B5233">
        <w:rPr>
          <w:rFonts w:ascii="Arial" w:hAnsi="Arial" w:cs="Arial"/>
          <w:sz w:val="20"/>
          <w:szCs w:val="20"/>
        </w:rPr>
        <w:t xml:space="preserve">). Contribution limits for </w:t>
      </w:r>
      <w:r w:rsidR="00255709">
        <w:rPr>
          <w:rFonts w:ascii="Arial" w:hAnsi="Arial" w:cs="Arial"/>
          <w:sz w:val="20"/>
          <w:szCs w:val="20"/>
        </w:rPr>
        <w:t>2023</w:t>
      </w:r>
      <w:r w:rsidR="00BC7D2F" w:rsidRPr="005B5233">
        <w:rPr>
          <w:rFonts w:ascii="Arial" w:hAnsi="Arial" w:cs="Arial"/>
          <w:sz w:val="20"/>
          <w:szCs w:val="20"/>
        </w:rPr>
        <w:t xml:space="preserve"> are $</w:t>
      </w:r>
      <w:r w:rsidR="00981FD7" w:rsidRPr="005B5233">
        <w:rPr>
          <w:rFonts w:ascii="Arial" w:hAnsi="Arial" w:cs="Arial"/>
          <w:sz w:val="20"/>
          <w:szCs w:val="20"/>
        </w:rPr>
        <w:t>3,</w:t>
      </w:r>
      <w:r w:rsidR="00E276BD">
        <w:rPr>
          <w:rFonts w:ascii="Arial" w:hAnsi="Arial" w:cs="Arial"/>
          <w:sz w:val="20"/>
          <w:szCs w:val="20"/>
        </w:rPr>
        <w:t>8</w:t>
      </w:r>
      <w:r w:rsidR="00BF1504" w:rsidRPr="005B5233">
        <w:rPr>
          <w:rFonts w:ascii="Arial" w:hAnsi="Arial" w:cs="Arial"/>
          <w:sz w:val="20"/>
          <w:szCs w:val="20"/>
        </w:rPr>
        <w:t>5</w:t>
      </w:r>
      <w:r w:rsidR="00EC182F" w:rsidRPr="005B5233">
        <w:rPr>
          <w:rFonts w:ascii="Arial" w:hAnsi="Arial" w:cs="Arial"/>
          <w:sz w:val="20"/>
          <w:szCs w:val="20"/>
        </w:rPr>
        <w:t>0</w:t>
      </w:r>
      <w:r w:rsidR="00981FD7" w:rsidRPr="005B5233">
        <w:rPr>
          <w:rFonts w:ascii="Arial" w:hAnsi="Arial" w:cs="Arial"/>
          <w:sz w:val="20"/>
          <w:szCs w:val="20"/>
        </w:rPr>
        <w:t xml:space="preserve"> for an </w:t>
      </w:r>
      <w:r w:rsidR="00EC182F" w:rsidRPr="005B5233">
        <w:rPr>
          <w:rFonts w:ascii="Arial" w:hAnsi="Arial" w:cs="Arial"/>
          <w:sz w:val="20"/>
          <w:szCs w:val="20"/>
        </w:rPr>
        <w:t>individual and $7,</w:t>
      </w:r>
      <w:r w:rsidR="00E276BD">
        <w:rPr>
          <w:rFonts w:ascii="Arial" w:hAnsi="Arial" w:cs="Arial"/>
          <w:sz w:val="20"/>
          <w:szCs w:val="20"/>
        </w:rPr>
        <w:t>75</w:t>
      </w:r>
      <w:r w:rsidR="00EC182F" w:rsidRPr="005B5233">
        <w:rPr>
          <w:rFonts w:ascii="Arial" w:hAnsi="Arial" w:cs="Arial"/>
          <w:sz w:val="20"/>
          <w:szCs w:val="20"/>
        </w:rPr>
        <w:t>0</w:t>
      </w:r>
      <w:r w:rsidR="00981FD7" w:rsidRPr="005B5233">
        <w:rPr>
          <w:rFonts w:ascii="Arial" w:hAnsi="Arial" w:cs="Arial"/>
          <w:sz w:val="20"/>
          <w:szCs w:val="20"/>
        </w:rPr>
        <w:t xml:space="preserve"> for a family</w:t>
      </w:r>
      <w:r>
        <w:rPr>
          <w:rFonts w:ascii="Arial" w:hAnsi="Arial" w:cs="Arial"/>
          <w:sz w:val="20"/>
          <w:szCs w:val="20"/>
        </w:rPr>
        <w:t>,</w:t>
      </w:r>
      <w:r w:rsidR="00F53E55" w:rsidRPr="005B5233">
        <w:rPr>
          <w:rFonts w:ascii="Arial" w:hAnsi="Arial" w:cs="Arial"/>
          <w:sz w:val="20"/>
          <w:szCs w:val="20"/>
        </w:rPr>
        <w:t xml:space="preserve"> with a $1,000 additional contribution for those age 55 and over</w:t>
      </w:r>
      <w:r w:rsidR="00981FD7" w:rsidRPr="005B5233">
        <w:rPr>
          <w:rFonts w:ascii="Arial" w:hAnsi="Arial" w:cs="Arial"/>
          <w:sz w:val="20"/>
          <w:szCs w:val="20"/>
        </w:rPr>
        <w:t>.</w:t>
      </w:r>
      <w:r w:rsidR="00870366" w:rsidRPr="005B5233">
        <w:rPr>
          <w:rFonts w:ascii="Arial" w:hAnsi="Arial" w:cs="Arial"/>
          <w:sz w:val="20"/>
          <w:szCs w:val="20"/>
        </w:rPr>
        <w:t xml:space="preserve"> </w:t>
      </w:r>
      <w:r w:rsidR="00E276BD" w:rsidRPr="00E276BD">
        <w:rPr>
          <w:rFonts w:ascii="Arial" w:hAnsi="Arial" w:cs="Arial"/>
          <w:sz w:val="20"/>
          <w:szCs w:val="20"/>
        </w:rPr>
        <w:t xml:space="preserve"> </w:t>
      </w:r>
    </w:p>
    <w:p w14:paraId="7A04FE02" w14:textId="77777777" w:rsidR="00B608C5" w:rsidRPr="00220BF3" w:rsidRDefault="00B608C5" w:rsidP="00220BF3">
      <w:pPr>
        <w:pStyle w:val="BodyTextIndent2"/>
        <w:ind w:firstLine="0"/>
        <w:jc w:val="both"/>
        <w:rPr>
          <w:rFonts w:ascii="Arial" w:hAnsi="Arial" w:cs="Arial"/>
          <w:strike/>
          <w:sz w:val="20"/>
          <w:szCs w:val="20"/>
        </w:rPr>
      </w:pPr>
    </w:p>
    <w:sectPr w:rsidR="00B608C5" w:rsidRPr="00220BF3" w:rsidSect="006431D0">
      <w:pgSz w:w="12240" w:h="15840"/>
      <w:pgMar w:top="36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605B" w14:textId="77777777" w:rsidR="00A21D40" w:rsidRDefault="00A21D40" w:rsidP="00D87A93">
      <w:r>
        <w:separator/>
      </w:r>
    </w:p>
  </w:endnote>
  <w:endnote w:type="continuationSeparator" w:id="0">
    <w:p w14:paraId="5A49740C" w14:textId="77777777" w:rsidR="00A21D40" w:rsidRDefault="00A21D40" w:rsidP="00D8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7FEA" w14:textId="77777777" w:rsidR="00A21D40" w:rsidRDefault="00A21D40" w:rsidP="00D87A93">
      <w:r>
        <w:separator/>
      </w:r>
    </w:p>
  </w:footnote>
  <w:footnote w:type="continuationSeparator" w:id="0">
    <w:p w14:paraId="4B7E8080" w14:textId="77777777" w:rsidR="00A21D40" w:rsidRDefault="00A21D40" w:rsidP="00D87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E68"/>
    <w:multiLevelType w:val="hybridMultilevel"/>
    <w:tmpl w:val="466C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E3833"/>
    <w:multiLevelType w:val="hybridMultilevel"/>
    <w:tmpl w:val="F69A31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904302"/>
    <w:multiLevelType w:val="hybridMultilevel"/>
    <w:tmpl w:val="74B0F450"/>
    <w:lvl w:ilvl="0" w:tplc="589248E2">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12D5"/>
    <w:multiLevelType w:val="hybridMultilevel"/>
    <w:tmpl w:val="8766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A1905"/>
    <w:multiLevelType w:val="hybridMultilevel"/>
    <w:tmpl w:val="7E8E89F0"/>
    <w:lvl w:ilvl="0" w:tplc="2168FAF8">
      <w:start w:val="1"/>
      <w:numFmt w:val="decimal"/>
      <w:lvlText w:val="%1."/>
      <w:lvlJc w:val="left"/>
      <w:pPr>
        <w:tabs>
          <w:tab w:val="num" w:pos="810"/>
        </w:tabs>
        <w:ind w:left="810" w:hanging="360"/>
      </w:pPr>
      <w:rPr>
        <w:sz w:val="20"/>
        <w:szCs w:val="20"/>
      </w:rPr>
    </w:lvl>
    <w:lvl w:ilvl="1" w:tplc="BBBA4728">
      <w:start w:val="18"/>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8A0723"/>
    <w:multiLevelType w:val="hybridMultilevel"/>
    <w:tmpl w:val="03C6FA3C"/>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0706AC8"/>
    <w:multiLevelType w:val="hybridMultilevel"/>
    <w:tmpl w:val="EAEE5D62"/>
    <w:lvl w:ilvl="0" w:tplc="E23840FA">
      <w:start w:val="1"/>
      <w:numFmt w:val="decimal"/>
      <w:lvlText w:val="%1."/>
      <w:lvlJc w:val="left"/>
      <w:pPr>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AA0CF8"/>
    <w:multiLevelType w:val="hybridMultilevel"/>
    <w:tmpl w:val="824C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6E5359"/>
    <w:multiLevelType w:val="hybridMultilevel"/>
    <w:tmpl w:val="9C306808"/>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1732A5"/>
    <w:multiLevelType w:val="hybridMultilevel"/>
    <w:tmpl w:val="4D0C5A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D35B0"/>
    <w:multiLevelType w:val="hybridMultilevel"/>
    <w:tmpl w:val="A43CFE0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F424B5F"/>
    <w:multiLevelType w:val="hybridMultilevel"/>
    <w:tmpl w:val="64102904"/>
    <w:lvl w:ilvl="0" w:tplc="04090019">
      <w:start w:val="1"/>
      <w:numFmt w:val="lowerLetter"/>
      <w:lvlText w:val="%1."/>
      <w:lvlJc w:val="left"/>
      <w:pPr>
        <w:ind w:left="23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A763197"/>
    <w:multiLevelType w:val="hybridMultilevel"/>
    <w:tmpl w:val="4C1AFAB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66D2214"/>
    <w:multiLevelType w:val="hybridMultilevel"/>
    <w:tmpl w:val="8AF67E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43BF2"/>
    <w:multiLevelType w:val="hybridMultilevel"/>
    <w:tmpl w:val="05A047B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58445375">
    <w:abstractNumId w:val="1"/>
  </w:num>
  <w:num w:numId="2" w16cid:durableId="60156875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7070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8492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409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0778574">
    <w:abstractNumId w:val="4"/>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5294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2322119">
    <w:abstractNumId w:val="0"/>
  </w:num>
  <w:num w:numId="9" w16cid:durableId="1183863003">
    <w:abstractNumId w:val="2"/>
  </w:num>
  <w:num w:numId="10" w16cid:durableId="917205829">
    <w:abstractNumId w:val="7"/>
  </w:num>
  <w:num w:numId="11" w16cid:durableId="1823963614">
    <w:abstractNumId w:val="3"/>
  </w:num>
  <w:num w:numId="12" w16cid:durableId="317148005">
    <w:abstractNumId w:val="13"/>
  </w:num>
  <w:num w:numId="13" w16cid:durableId="578950247">
    <w:abstractNumId w:val="1"/>
  </w:num>
  <w:num w:numId="14" w16cid:durableId="1760367601">
    <w:abstractNumId w:val="8"/>
  </w:num>
  <w:num w:numId="15" w16cid:durableId="1049065526">
    <w:abstractNumId w:val="9"/>
  </w:num>
  <w:num w:numId="16" w16cid:durableId="242885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yMDW2MDW2NDQ3NzBW0lEKTi0uzszPAykwrgUAdri6giwAAAA="/>
  </w:docVars>
  <w:rsids>
    <w:rsidRoot w:val="00870366"/>
    <w:rsid w:val="00002B7D"/>
    <w:rsid w:val="00030BB5"/>
    <w:rsid w:val="0003771A"/>
    <w:rsid w:val="00041043"/>
    <w:rsid w:val="00043E43"/>
    <w:rsid w:val="000610B9"/>
    <w:rsid w:val="00067818"/>
    <w:rsid w:val="00073715"/>
    <w:rsid w:val="000752E0"/>
    <w:rsid w:val="00080A0D"/>
    <w:rsid w:val="00080C8C"/>
    <w:rsid w:val="000822B8"/>
    <w:rsid w:val="00095FBD"/>
    <w:rsid w:val="00096A01"/>
    <w:rsid w:val="000A4E33"/>
    <w:rsid w:val="000A77B0"/>
    <w:rsid w:val="000B21EF"/>
    <w:rsid w:val="000C0AEF"/>
    <w:rsid w:val="000C6F7B"/>
    <w:rsid w:val="000E1DE2"/>
    <w:rsid w:val="000E523B"/>
    <w:rsid w:val="000E666F"/>
    <w:rsid w:val="000F11E0"/>
    <w:rsid w:val="000F4A74"/>
    <w:rsid w:val="00105CEB"/>
    <w:rsid w:val="00115D95"/>
    <w:rsid w:val="00125130"/>
    <w:rsid w:val="001424CA"/>
    <w:rsid w:val="001532D1"/>
    <w:rsid w:val="00194E58"/>
    <w:rsid w:val="001B66F4"/>
    <w:rsid w:val="001C3F40"/>
    <w:rsid w:val="001D59BA"/>
    <w:rsid w:val="001D62BE"/>
    <w:rsid w:val="001E5E05"/>
    <w:rsid w:val="001E77A2"/>
    <w:rsid w:val="001F599E"/>
    <w:rsid w:val="00203C53"/>
    <w:rsid w:val="002060C7"/>
    <w:rsid w:val="00212829"/>
    <w:rsid w:val="0021422E"/>
    <w:rsid w:val="00220BF3"/>
    <w:rsid w:val="00224BA8"/>
    <w:rsid w:val="00224EAA"/>
    <w:rsid w:val="00225D80"/>
    <w:rsid w:val="00231BCA"/>
    <w:rsid w:val="002366A6"/>
    <w:rsid w:val="00251F84"/>
    <w:rsid w:val="00255709"/>
    <w:rsid w:val="002A1AF9"/>
    <w:rsid w:val="002A268E"/>
    <w:rsid w:val="002B1F31"/>
    <w:rsid w:val="002B77B4"/>
    <w:rsid w:val="002B7C33"/>
    <w:rsid w:val="002C29C9"/>
    <w:rsid w:val="002D7DDE"/>
    <w:rsid w:val="002E0E8E"/>
    <w:rsid w:val="002E344F"/>
    <w:rsid w:val="002E3948"/>
    <w:rsid w:val="002E7A12"/>
    <w:rsid w:val="002F02B6"/>
    <w:rsid w:val="00300FCF"/>
    <w:rsid w:val="00303F83"/>
    <w:rsid w:val="00305F31"/>
    <w:rsid w:val="00325ABC"/>
    <w:rsid w:val="003266AC"/>
    <w:rsid w:val="00332D8F"/>
    <w:rsid w:val="003672E3"/>
    <w:rsid w:val="00374D9E"/>
    <w:rsid w:val="00386074"/>
    <w:rsid w:val="0038648A"/>
    <w:rsid w:val="003865B1"/>
    <w:rsid w:val="003A2A33"/>
    <w:rsid w:val="003A3AF1"/>
    <w:rsid w:val="003C4966"/>
    <w:rsid w:val="003C6B22"/>
    <w:rsid w:val="003D03AE"/>
    <w:rsid w:val="003D4CE6"/>
    <w:rsid w:val="003F4448"/>
    <w:rsid w:val="00401FE2"/>
    <w:rsid w:val="004047F3"/>
    <w:rsid w:val="0041091D"/>
    <w:rsid w:val="00423370"/>
    <w:rsid w:val="0042509A"/>
    <w:rsid w:val="0042607B"/>
    <w:rsid w:val="004329BC"/>
    <w:rsid w:val="00450381"/>
    <w:rsid w:val="0045144A"/>
    <w:rsid w:val="00476FCC"/>
    <w:rsid w:val="0048071B"/>
    <w:rsid w:val="00486B03"/>
    <w:rsid w:val="004A0511"/>
    <w:rsid w:val="004A184C"/>
    <w:rsid w:val="004A5E4F"/>
    <w:rsid w:val="004A5FD5"/>
    <w:rsid w:val="004B0E7A"/>
    <w:rsid w:val="004B6F12"/>
    <w:rsid w:val="004C484F"/>
    <w:rsid w:val="004C6893"/>
    <w:rsid w:val="004D4043"/>
    <w:rsid w:val="004E4C6F"/>
    <w:rsid w:val="004F0F92"/>
    <w:rsid w:val="004F6041"/>
    <w:rsid w:val="005030C8"/>
    <w:rsid w:val="0052345A"/>
    <w:rsid w:val="0052453D"/>
    <w:rsid w:val="005328E0"/>
    <w:rsid w:val="005331BC"/>
    <w:rsid w:val="00560A6A"/>
    <w:rsid w:val="00564F29"/>
    <w:rsid w:val="00574748"/>
    <w:rsid w:val="0058278A"/>
    <w:rsid w:val="00584232"/>
    <w:rsid w:val="00585283"/>
    <w:rsid w:val="00591930"/>
    <w:rsid w:val="00596FA9"/>
    <w:rsid w:val="00597570"/>
    <w:rsid w:val="005A01D8"/>
    <w:rsid w:val="005A150E"/>
    <w:rsid w:val="005A45E5"/>
    <w:rsid w:val="005A7891"/>
    <w:rsid w:val="005B5233"/>
    <w:rsid w:val="005C0F1D"/>
    <w:rsid w:val="005C5281"/>
    <w:rsid w:val="005D32FE"/>
    <w:rsid w:val="005D7369"/>
    <w:rsid w:val="005E5AC8"/>
    <w:rsid w:val="00600E5D"/>
    <w:rsid w:val="006010D4"/>
    <w:rsid w:val="00617562"/>
    <w:rsid w:val="00622118"/>
    <w:rsid w:val="006277DE"/>
    <w:rsid w:val="006431D0"/>
    <w:rsid w:val="0066645E"/>
    <w:rsid w:val="00666B15"/>
    <w:rsid w:val="006806A7"/>
    <w:rsid w:val="006956B1"/>
    <w:rsid w:val="00697C65"/>
    <w:rsid w:val="006A4FFD"/>
    <w:rsid w:val="006B1824"/>
    <w:rsid w:val="006B19A3"/>
    <w:rsid w:val="006C1454"/>
    <w:rsid w:val="006C6F57"/>
    <w:rsid w:val="006D6A26"/>
    <w:rsid w:val="006F3A3C"/>
    <w:rsid w:val="00707CFA"/>
    <w:rsid w:val="00711575"/>
    <w:rsid w:val="0071199E"/>
    <w:rsid w:val="007120BB"/>
    <w:rsid w:val="00712983"/>
    <w:rsid w:val="007149B6"/>
    <w:rsid w:val="00717EB5"/>
    <w:rsid w:val="00726CA1"/>
    <w:rsid w:val="00733DAB"/>
    <w:rsid w:val="00734421"/>
    <w:rsid w:val="00742C15"/>
    <w:rsid w:val="00743C16"/>
    <w:rsid w:val="00747D5E"/>
    <w:rsid w:val="007509AF"/>
    <w:rsid w:val="00751FB1"/>
    <w:rsid w:val="00776A8A"/>
    <w:rsid w:val="00790063"/>
    <w:rsid w:val="00796BE7"/>
    <w:rsid w:val="007A1322"/>
    <w:rsid w:val="007A3D3F"/>
    <w:rsid w:val="007A7D14"/>
    <w:rsid w:val="007B0EFD"/>
    <w:rsid w:val="007B36A2"/>
    <w:rsid w:val="007C1B29"/>
    <w:rsid w:val="007C1BE7"/>
    <w:rsid w:val="007D32E2"/>
    <w:rsid w:val="007D690B"/>
    <w:rsid w:val="007E0BFD"/>
    <w:rsid w:val="007E48C1"/>
    <w:rsid w:val="007F2CC6"/>
    <w:rsid w:val="008133C9"/>
    <w:rsid w:val="008145A6"/>
    <w:rsid w:val="00846EB3"/>
    <w:rsid w:val="00870366"/>
    <w:rsid w:val="008718D2"/>
    <w:rsid w:val="008762BB"/>
    <w:rsid w:val="00883161"/>
    <w:rsid w:val="008835B4"/>
    <w:rsid w:val="008841A7"/>
    <w:rsid w:val="00887DEB"/>
    <w:rsid w:val="00891D55"/>
    <w:rsid w:val="00893D0E"/>
    <w:rsid w:val="008A69E3"/>
    <w:rsid w:val="008B2774"/>
    <w:rsid w:val="008C12B9"/>
    <w:rsid w:val="008C4300"/>
    <w:rsid w:val="008D6B6F"/>
    <w:rsid w:val="008F3146"/>
    <w:rsid w:val="00900744"/>
    <w:rsid w:val="00900A00"/>
    <w:rsid w:val="00904B35"/>
    <w:rsid w:val="00904C35"/>
    <w:rsid w:val="00912127"/>
    <w:rsid w:val="00932BBC"/>
    <w:rsid w:val="00940B88"/>
    <w:rsid w:val="009424BF"/>
    <w:rsid w:val="0094431E"/>
    <w:rsid w:val="0095358F"/>
    <w:rsid w:val="009614DA"/>
    <w:rsid w:val="00966FC5"/>
    <w:rsid w:val="00980780"/>
    <w:rsid w:val="00981FD7"/>
    <w:rsid w:val="00995BB2"/>
    <w:rsid w:val="00995EF9"/>
    <w:rsid w:val="009A04FC"/>
    <w:rsid w:val="009A54D5"/>
    <w:rsid w:val="009B6068"/>
    <w:rsid w:val="009D148C"/>
    <w:rsid w:val="009F6988"/>
    <w:rsid w:val="00A06482"/>
    <w:rsid w:val="00A153E7"/>
    <w:rsid w:val="00A21D40"/>
    <w:rsid w:val="00A3006C"/>
    <w:rsid w:val="00A460EC"/>
    <w:rsid w:val="00A47E35"/>
    <w:rsid w:val="00A615DD"/>
    <w:rsid w:val="00A66CB2"/>
    <w:rsid w:val="00A74C3B"/>
    <w:rsid w:val="00A76AF4"/>
    <w:rsid w:val="00A82CBE"/>
    <w:rsid w:val="00A92DD1"/>
    <w:rsid w:val="00A94B05"/>
    <w:rsid w:val="00A9624F"/>
    <w:rsid w:val="00A9697F"/>
    <w:rsid w:val="00A96B91"/>
    <w:rsid w:val="00A96F88"/>
    <w:rsid w:val="00AB0985"/>
    <w:rsid w:val="00AB55D5"/>
    <w:rsid w:val="00AC3CD5"/>
    <w:rsid w:val="00AD3713"/>
    <w:rsid w:val="00AD5909"/>
    <w:rsid w:val="00AE2354"/>
    <w:rsid w:val="00AF2678"/>
    <w:rsid w:val="00AF6D9B"/>
    <w:rsid w:val="00B04E7E"/>
    <w:rsid w:val="00B15724"/>
    <w:rsid w:val="00B158B2"/>
    <w:rsid w:val="00B167A4"/>
    <w:rsid w:val="00B316A2"/>
    <w:rsid w:val="00B46074"/>
    <w:rsid w:val="00B46F74"/>
    <w:rsid w:val="00B60248"/>
    <w:rsid w:val="00B604CB"/>
    <w:rsid w:val="00B608C5"/>
    <w:rsid w:val="00B610D7"/>
    <w:rsid w:val="00B63B9E"/>
    <w:rsid w:val="00B653B8"/>
    <w:rsid w:val="00B66CF9"/>
    <w:rsid w:val="00B75624"/>
    <w:rsid w:val="00B77D83"/>
    <w:rsid w:val="00B825B7"/>
    <w:rsid w:val="00B8613C"/>
    <w:rsid w:val="00B876D6"/>
    <w:rsid w:val="00BB56E0"/>
    <w:rsid w:val="00BC4FB5"/>
    <w:rsid w:val="00BC7D2F"/>
    <w:rsid w:val="00BE2D2B"/>
    <w:rsid w:val="00BE5568"/>
    <w:rsid w:val="00BE680B"/>
    <w:rsid w:val="00BF1504"/>
    <w:rsid w:val="00C0221D"/>
    <w:rsid w:val="00C04308"/>
    <w:rsid w:val="00C110E9"/>
    <w:rsid w:val="00C12795"/>
    <w:rsid w:val="00C16710"/>
    <w:rsid w:val="00C431E4"/>
    <w:rsid w:val="00C650C5"/>
    <w:rsid w:val="00C65EC1"/>
    <w:rsid w:val="00C73DF9"/>
    <w:rsid w:val="00C97059"/>
    <w:rsid w:val="00CB47EC"/>
    <w:rsid w:val="00CC18F0"/>
    <w:rsid w:val="00CD6B49"/>
    <w:rsid w:val="00CE153A"/>
    <w:rsid w:val="00CE77E7"/>
    <w:rsid w:val="00CF543E"/>
    <w:rsid w:val="00D04103"/>
    <w:rsid w:val="00D100A6"/>
    <w:rsid w:val="00D111AB"/>
    <w:rsid w:val="00D13971"/>
    <w:rsid w:val="00D20608"/>
    <w:rsid w:val="00D20697"/>
    <w:rsid w:val="00D25250"/>
    <w:rsid w:val="00D63F14"/>
    <w:rsid w:val="00D72703"/>
    <w:rsid w:val="00D7281B"/>
    <w:rsid w:val="00D80B88"/>
    <w:rsid w:val="00D87A93"/>
    <w:rsid w:val="00D9754E"/>
    <w:rsid w:val="00DB0557"/>
    <w:rsid w:val="00DB4A5A"/>
    <w:rsid w:val="00DB5199"/>
    <w:rsid w:val="00DB7BCA"/>
    <w:rsid w:val="00DC61DE"/>
    <w:rsid w:val="00DD0B82"/>
    <w:rsid w:val="00DD5E5F"/>
    <w:rsid w:val="00DF0B21"/>
    <w:rsid w:val="00DF1E5B"/>
    <w:rsid w:val="00DF4BB7"/>
    <w:rsid w:val="00E15FFC"/>
    <w:rsid w:val="00E2268C"/>
    <w:rsid w:val="00E240B5"/>
    <w:rsid w:val="00E276BD"/>
    <w:rsid w:val="00E41F02"/>
    <w:rsid w:val="00E42334"/>
    <w:rsid w:val="00E42ACF"/>
    <w:rsid w:val="00E52A10"/>
    <w:rsid w:val="00E62B71"/>
    <w:rsid w:val="00E63410"/>
    <w:rsid w:val="00E67468"/>
    <w:rsid w:val="00E7392E"/>
    <w:rsid w:val="00E86D00"/>
    <w:rsid w:val="00E92FF0"/>
    <w:rsid w:val="00EA0084"/>
    <w:rsid w:val="00EC08F1"/>
    <w:rsid w:val="00EC0DD4"/>
    <w:rsid w:val="00EC181D"/>
    <w:rsid w:val="00EC182F"/>
    <w:rsid w:val="00ED7351"/>
    <w:rsid w:val="00EF56EF"/>
    <w:rsid w:val="00F04AE5"/>
    <w:rsid w:val="00F04E5F"/>
    <w:rsid w:val="00F142AA"/>
    <w:rsid w:val="00F277F4"/>
    <w:rsid w:val="00F44F3C"/>
    <w:rsid w:val="00F50471"/>
    <w:rsid w:val="00F50B12"/>
    <w:rsid w:val="00F53E55"/>
    <w:rsid w:val="00F6470B"/>
    <w:rsid w:val="00F728D8"/>
    <w:rsid w:val="00F8363D"/>
    <w:rsid w:val="00F86722"/>
    <w:rsid w:val="00F94D55"/>
    <w:rsid w:val="00F96125"/>
    <w:rsid w:val="00FA0C92"/>
    <w:rsid w:val="00FA16CD"/>
    <w:rsid w:val="00FB355B"/>
    <w:rsid w:val="00FB4D70"/>
    <w:rsid w:val="00FC0AF5"/>
    <w:rsid w:val="00FE0B6D"/>
    <w:rsid w:val="00FE4CA3"/>
    <w:rsid w:val="00FF1852"/>
    <w:rsid w:val="00FF2D9C"/>
    <w:rsid w:val="00FF6AE9"/>
    <w:rsid w:val="00FF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D6A4"/>
  <w15:chartTrackingRefBased/>
  <w15:docId w15:val="{406B5497-6280-493D-96AE-2D606BE5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66"/>
    <w:pPr>
      <w:overflowPunct w:val="0"/>
      <w:autoSpaceDE w:val="0"/>
      <w:autoSpaceDN w:val="0"/>
    </w:pPr>
    <w:rPr>
      <w:rFonts w:ascii="Times New Roman" w:eastAsia="Times New Roman" w:hAnsi="Times New Roman"/>
      <w:sz w:val="24"/>
      <w:szCs w:val="24"/>
    </w:rPr>
  </w:style>
  <w:style w:type="paragraph" w:styleId="Heading1">
    <w:name w:val="heading 1"/>
    <w:basedOn w:val="Normal"/>
    <w:link w:val="Heading1Char"/>
    <w:qFormat/>
    <w:rsid w:val="00870366"/>
    <w:pPr>
      <w:keepNext/>
      <w:ind w:left="720" w:firstLine="720"/>
      <w:outlineLvl w:val="0"/>
    </w:pPr>
    <w:rPr>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0366"/>
    <w:rPr>
      <w:rFonts w:ascii="Times New Roman" w:eastAsia="Times New Roman" w:hAnsi="Times New Roman" w:cs="Times New Roman"/>
      <w:kern w:val="36"/>
      <w:sz w:val="32"/>
      <w:szCs w:val="32"/>
    </w:rPr>
  </w:style>
  <w:style w:type="paragraph" w:styleId="BodyTextIndent">
    <w:name w:val="Body Text Indent"/>
    <w:basedOn w:val="Normal"/>
    <w:link w:val="BodyTextIndentChar"/>
    <w:rsid w:val="00870366"/>
    <w:pPr>
      <w:ind w:left="1440" w:hanging="720"/>
    </w:pPr>
  </w:style>
  <w:style w:type="character" w:customStyle="1" w:styleId="BodyTextIndentChar">
    <w:name w:val="Body Text Indent Char"/>
    <w:link w:val="BodyTextIndent"/>
    <w:rsid w:val="00870366"/>
    <w:rPr>
      <w:rFonts w:ascii="Times New Roman" w:eastAsia="Times New Roman" w:hAnsi="Times New Roman" w:cs="Times New Roman"/>
      <w:sz w:val="24"/>
      <w:szCs w:val="24"/>
    </w:rPr>
  </w:style>
  <w:style w:type="paragraph" w:styleId="BodyTextIndent2">
    <w:name w:val="Body Text Indent 2"/>
    <w:basedOn w:val="Normal"/>
    <w:link w:val="BodyTextIndent2Char"/>
    <w:rsid w:val="00870366"/>
    <w:pPr>
      <w:ind w:left="720" w:hanging="720"/>
    </w:pPr>
  </w:style>
  <w:style w:type="character" w:customStyle="1" w:styleId="BodyTextIndent2Char">
    <w:name w:val="Body Text Indent 2 Char"/>
    <w:link w:val="BodyTextIndent2"/>
    <w:rsid w:val="00870366"/>
    <w:rPr>
      <w:rFonts w:ascii="Times New Roman" w:eastAsia="Times New Roman" w:hAnsi="Times New Roman" w:cs="Times New Roman"/>
      <w:sz w:val="24"/>
      <w:szCs w:val="24"/>
    </w:rPr>
  </w:style>
  <w:style w:type="paragraph" w:customStyle="1" w:styleId="listparagraph">
    <w:name w:val="listparagraph"/>
    <w:basedOn w:val="Normal"/>
    <w:rsid w:val="00870366"/>
    <w:pPr>
      <w:ind w:left="720"/>
    </w:pPr>
  </w:style>
  <w:style w:type="paragraph" w:styleId="ListParagraph0">
    <w:name w:val="List Paragraph"/>
    <w:basedOn w:val="Normal"/>
    <w:uiPriority w:val="34"/>
    <w:qFormat/>
    <w:rsid w:val="00B60248"/>
    <w:pPr>
      <w:overflowPunct/>
      <w:autoSpaceDE/>
      <w:autoSpaceDN/>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B60248"/>
    <w:rPr>
      <w:sz w:val="16"/>
      <w:szCs w:val="16"/>
    </w:rPr>
  </w:style>
  <w:style w:type="paragraph" w:styleId="CommentText">
    <w:name w:val="annotation text"/>
    <w:basedOn w:val="Normal"/>
    <w:link w:val="CommentTextChar"/>
    <w:uiPriority w:val="99"/>
    <w:semiHidden/>
    <w:unhideWhenUsed/>
    <w:rsid w:val="00B60248"/>
    <w:pPr>
      <w:overflowPunct/>
      <w:autoSpaceDE/>
      <w:autoSpaceDN/>
      <w:spacing w:after="200"/>
    </w:pPr>
    <w:rPr>
      <w:rFonts w:ascii="Calibri" w:eastAsia="Calibri" w:hAnsi="Calibri"/>
      <w:sz w:val="20"/>
      <w:szCs w:val="20"/>
    </w:rPr>
  </w:style>
  <w:style w:type="character" w:customStyle="1" w:styleId="CommentTextChar">
    <w:name w:val="Comment Text Char"/>
    <w:link w:val="CommentText"/>
    <w:uiPriority w:val="99"/>
    <w:semiHidden/>
    <w:rsid w:val="00B60248"/>
    <w:rPr>
      <w:sz w:val="20"/>
      <w:szCs w:val="20"/>
    </w:rPr>
  </w:style>
  <w:style w:type="paragraph" w:styleId="BalloonText">
    <w:name w:val="Balloon Text"/>
    <w:basedOn w:val="Normal"/>
    <w:link w:val="BalloonTextChar"/>
    <w:uiPriority w:val="99"/>
    <w:semiHidden/>
    <w:unhideWhenUsed/>
    <w:rsid w:val="00B60248"/>
    <w:rPr>
      <w:rFonts w:ascii="Tahoma" w:hAnsi="Tahoma" w:cs="Tahoma"/>
      <w:sz w:val="16"/>
      <w:szCs w:val="16"/>
    </w:rPr>
  </w:style>
  <w:style w:type="character" w:customStyle="1" w:styleId="BalloonTextChar">
    <w:name w:val="Balloon Text Char"/>
    <w:link w:val="BalloonText"/>
    <w:uiPriority w:val="99"/>
    <w:semiHidden/>
    <w:rsid w:val="00B60248"/>
    <w:rPr>
      <w:rFonts w:ascii="Tahoma" w:eastAsia="Times New Roman" w:hAnsi="Tahoma" w:cs="Tahoma"/>
      <w:sz w:val="16"/>
      <w:szCs w:val="16"/>
    </w:rPr>
  </w:style>
  <w:style w:type="paragraph" w:styleId="Header">
    <w:name w:val="header"/>
    <w:basedOn w:val="Normal"/>
    <w:link w:val="HeaderChar"/>
    <w:uiPriority w:val="99"/>
    <w:semiHidden/>
    <w:unhideWhenUsed/>
    <w:rsid w:val="00D87A93"/>
    <w:pPr>
      <w:tabs>
        <w:tab w:val="center" w:pos="4513"/>
        <w:tab w:val="right" w:pos="9026"/>
      </w:tabs>
    </w:pPr>
  </w:style>
  <w:style w:type="character" w:customStyle="1" w:styleId="HeaderChar">
    <w:name w:val="Header Char"/>
    <w:link w:val="Header"/>
    <w:uiPriority w:val="99"/>
    <w:semiHidden/>
    <w:rsid w:val="00D87A93"/>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D87A93"/>
    <w:pPr>
      <w:tabs>
        <w:tab w:val="center" w:pos="4513"/>
        <w:tab w:val="right" w:pos="9026"/>
      </w:tabs>
    </w:pPr>
  </w:style>
  <w:style w:type="character" w:customStyle="1" w:styleId="FooterChar">
    <w:name w:val="Footer Char"/>
    <w:link w:val="Footer"/>
    <w:uiPriority w:val="99"/>
    <w:semiHidden/>
    <w:rsid w:val="00D87A93"/>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B825B7"/>
    <w:pPr>
      <w:overflowPunct w:val="0"/>
      <w:autoSpaceDE w:val="0"/>
      <w:autoSpaceDN w:val="0"/>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B825B7"/>
    <w:rPr>
      <w:rFonts w:ascii="Times New Roman" w:eastAsia="Times New Roman" w:hAnsi="Times New Roman"/>
      <w:b/>
      <w:bCs/>
      <w:sz w:val="20"/>
      <w:szCs w:val="20"/>
    </w:rPr>
  </w:style>
  <w:style w:type="character" w:styleId="Hyperlink">
    <w:name w:val="Hyperlink"/>
    <w:uiPriority w:val="99"/>
    <w:unhideWhenUsed/>
    <w:rsid w:val="00B608C5"/>
    <w:rPr>
      <w:color w:val="0563C1"/>
      <w:u w:val="single"/>
    </w:rPr>
  </w:style>
  <w:style w:type="character" w:styleId="UnresolvedMention">
    <w:name w:val="Unresolved Mention"/>
    <w:uiPriority w:val="99"/>
    <w:semiHidden/>
    <w:unhideWhenUsed/>
    <w:rsid w:val="00B608C5"/>
    <w:rPr>
      <w:color w:val="605E5C"/>
      <w:shd w:val="clear" w:color="auto" w:fill="E1DFDD"/>
    </w:rPr>
  </w:style>
  <w:style w:type="character" w:styleId="FollowedHyperlink">
    <w:name w:val="FollowedHyperlink"/>
    <w:uiPriority w:val="99"/>
    <w:semiHidden/>
    <w:unhideWhenUsed/>
    <w:rsid w:val="00332D8F"/>
    <w:rPr>
      <w:color w:val="954F72"/>
      <w:u w:val="single"/>
    </w:rPr>
  </w:style>
  <w:style w:type="paragraph" w:styleId="Revision">
    <w:name w:val="Revision"/>
    <w:hidden/>
    <w:uiPriority w:val="99"/>
    <w:semiHidden/>
    <w:rsid w:val="00F94D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credits-deductions/clean-vehicle-credit-seller-or-dealer-require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e2314f-8cf9-4b30-99ef-9bb35c6f03c7">
      <Terms xmlns="http://schemas.microsoft.com/office/infopath/2007/PartnerControls"/>
    </lcf76f155ced4ddcb4097134ff3c332f>
    <TaxCatchAll xmlns="3174dbd2-187e-4a99-9093-4355727eb79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75265B9F448A842B2ADD0AB567816C4" ma:contentTypeVersion="16" ma:contentTypeDescription="Create a new document." ma:contentTypeScope="" ma:versionID="fb109fe677f900101433a192b3064984">
  <xsd:schema xmlns:xsd="http://www.w3.org/2001/XMLSchema" xmlns:xs="http://www.w3.org/2001/XMLSchema" xmlns:p="http://schemas.microsoft.com/office/2006/metadata/properties" xmlns:ns2="afe2314f-8cf9-4b30-99ef-9bb35c6f03c7" xmlns:ns3="3174dbd2-187e-4a99-9093-4355727eb79b" targetNamespace="http://schemas.microsoft.com/office/2006/metadata/properties" ma:root="true" ma:fieldsID="547853c69a10b31395149a2c6315c642" ns2:_="" ns3:_="">
    <xsd:import namespace="afe2314f-8cf9-4b30-99ef-9bb35c6f03c7"/>
    <xsd:import namespace="3174dbd2-187e-4a99-9093-4355727e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314f-8cf9-4b30-99ef-9bb35c6f0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69a65-b8f4-49df-b372-4c71b3e1d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74dbd2-187e-4a99-9093-4355727eb7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1b436a-74ab-4455-b34e-3a05ed89efa1}" ma:internalName="TaxCatchAll" ma:showField="CatchAllData" ma:web="3174dbd2-187e-4a99-9093-4355727eb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4DF11-8829-4702-854D-334018FE3B4D}">
  <ds:schemaRefs>
    <ds:schemaRef ds:uri="http://schemas.microsoft.com/office/2006/metadata/properties"/>
    <ds:schemaRef ds:uri="http://schemas.microsoft.com/office/infopath/2007/PartnerControls"/>
    <ds:schemaRef ds:uri="afe2314f-8cf9-4b30-99ef-9bb35c6f03c7"/>
    <ds:schemaRef ds:uri="3174dbd2-187e-4a99-9093-4355727eb79b"/>
  </ds:schemaRefs>
</ds:datastoreItem>
</file>

<file path=customXml/itemProps2.xml><?xml version="1.0" encoding="utf-8"?>
<ds:datastoreItem xmlns:ds="http://schemas.openxmlformats.org/officeDocument/2006/customXml" ds:itemID="{7F6C29FF-F0A5-4F13-85C6-DBF7480ACE87}">
  <ds:schemaRefs>
    <ds:schemaRef ds:uri="http://schemas.microsoft.com/sharepoint/v3/contenttype/forms"/>
  </ds:schemaRefs>
</ds:datastoreItem>
</file>

<file path=customXml/itemProps3.xml><?xml version="1.0" encoding="utf-8"?>
<ds:datastoreItem xmlns:ds="http://schemas.openxmlformats.org/officeDocument/2006/customXml" ds:itemID="{299F72DF-EDE6-4113-B8F3-BA6C5B25E109}">
  <ds:schemaRefs>
    <ds:schemaRef ds:uri="http://schemas.openxmlformats.org/officeDocument/2006/bibliography"/>
  </ds:schemaRefs>
</ds:datastoreItem>
</file>

<file path=customXml/itemProps4.xml><?xml version="1.0" encoding="utf-8"?>
<ds:datastoreItem xmlns:ds="http://schemas.openxmlformats.org/officeDocument/2006/customXml" ds:itemID="{D88C8F7A-32A2-4D6E-8361-520BE4CE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314f-8cf9-4b30-99ef-9bb35c6f03c7"/>
    <ds:schemaRef ds:uri="3174dbd2-187e-4a99-9093-4355727e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Stehman</dc:creator>
  <cp:keywords/>
  <cp:lastModifiedBy>Paula  Gooch</cp:lastModifiedBy>
  <cp:revision>3</cp:revision>
  <cp:lastPrinted>2022-11-21T20:25:00Z</cp:lastPrinted>
  <dcterms:created xsi:type="dcterms:W3CDTF">2023-11-15T16:32:00Z</dcterms:created>
  <dcterms:modified xsi:type="dcterms:W3CDTF">2023-11-28T19:47:00Z</dcterms:modified>
</cp:coreProperties>
</file>